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261"/>
        <w:gridCol w:w="639"/>
        <w:gridCol w:w="618"/>
      </w:tblGrid>
      <w:tr w:rsidR="00486603" w:rsidRPr="00486603" w:rsidTr="003A610A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3A610A" w:rsidRPr="00486603" w:rsidRDefault="003A610A" w:rsidP="00FB46BC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486603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3A610A" w:rsidRPr="00486603" w:rsidRDefault="0066375F" w:rsidP="003A610A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486603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MATEMATIKA U EKONOMIJI</w:t>
            </w:r>
          </w:p>
        </w:tc>
      </w:tr>
      <w:tr w:rsidR="00486603" w:rsidRPr="00486603" w:rsidTr="00AE72F3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486603" w:rsidRDefault="003A610A" w:rsidP="003A610A">
            <w:pPr>
              <w:spacing w:after="0" w:line="240" w:lineRule="auto"/>
              <w:rPr>
                <w:rStyle w:val="Naglaeno"/>
                <w:rFonts w:ascii="Times New Roman" w:hAnsi="Times New Roman"/>
                <w:b w:val="0"/>
                <w:color w:val="000000" w:themeColor="text1"/>
                <w:sz w:val="20"/>
                <w:szCs w:val="20"/>
              </w:rPr>
            </w:pPr>
            <w:r w:rsidRPr="00486603">
              <w:rPr>
                <w:rStyle w:val="Naglaeno"/>
                <w:rFonts w:ascii="Times New Roman" w:hAnsi="Times New Roman"/>
                <w:b w:val="0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486603" w:rsidRDefault="00925490" w:rsidP="0066375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8660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EU</w:t>
            </w:r>
            <w:r w:rsidR="0066375F" w:rsidRPr="0048660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A007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486603" w:rsidRDefault="003A61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8660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486603" w:rsidRDefault="0066375F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8660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486603" w:rsidRPr="00486603" w:rsidTr="003A610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486603" w:rsidRDefault="003A61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86603">
              <w:rPr>
                <w:rStyle w:val="Naglaeno"/>
                <w:rFonts w:ascii="Times New Roman" w:hAnsi="Times New Roman"/>
                <w:b w:val="0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486603" w:rsidRDefault="00122200" w:rsidP="004C3B5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8660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Prof. dr. </w:t>
            </w:r>
            <w:proofErr w:type="spellStart"/>
            <w:r w:rsidRPr="0048660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sc</w:t>
            </w:r>
            <w:proofErr w:type="spellEnd"/>
            <w:r w:rsidRPr="0048660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 Zdravka Aljinović,</w:t>
            </w:r>
            <w:r w:rsidRPr="00486603">
              <w:rPr>
                <w:rStyle w:val="Referencakomentara"/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486603">
              <w:rPr>
                <w:rStyle w:val="Naglaeno"/>
                <w:rFonts w:ascii="Times New Roman" w:hAnsi="Times New Roman"/>
                <w:b w:val="0"/>
                <w:color w:val="000000" w:themeColor="text1"/>
                <w:sz w:val="20"/>
                <w:szCs w:val="20"/>
              </w:rPr>
              <w:t xml:space="preserve">Izv. prof. dr. </w:t>
            </w:r>
            <w:proofErr w:type="spellStart"/>
            <w:r w:rsidRPr="00486603">
              <w:rPr>
                <w:rStyle w:val="Naglaeno"/>
                <w:rFonts w:ascii="Times New Roman" w:hAnsi="Times New Roman"/>
                <w:b w:val="0"/>
                <w:color w:val="000000" w:themeColor="text1"/>
                <w:sz w:val="20"/>
                <w:szCs w:val="20"/>
              </w:rPr>
              <w:t>sc</w:t>
            </w:r>
            <w:proofErr w:type="spellEnd"/>
            <w:r w:rsidRPr="00486603">
              <w:rPr>
                <w:rStyle w:val="Naglaeno"/>
                <w:rFonts w:ascii="Times New Roman" w:hAnsi="Times New Roman"/>
                <w:b w:val="0"/>
                <w:color w:val="000000" w:themeColor="text1"/>
                <w:sz w:val="20"/>
                <w:szCs w:val="20"/>
              </w:rPr>
              <w:t xml:space="preserve">. Branka Marasović, Izv. prof. dr. </w:t>
            </w:r>
            <w:proofErr w:type="spellStart"/>
            <w:r w:rsidRPr="00486603">
              <w:rPr>
                <w:rStyle w:val="Naglaeno"/>
                <w:rFonts w:ascii="Times New Roman" w:hAnsi="Times New Roman"/>
                <w:b w:val="0"/>
                <w:color w:val="000000" w:themeColor="text1"/>
                <w:sz w:val="20"/>
                <w:szCs w:val="20"/>
              </w:rPr>
              <w:t>sc</w:t>
            </w:r>
            <w:proofErr w:type="spellEnd"/>
            <w:r w:rsidRPr="00486603">
              <w:rPr>
                <w:rStyle w:val="Naglaeno"/>
                <w:rFonts w:ascii="Times New Roman" w:hAnsi="Times New Roman"/>
                <w:b w:val="0"/>
                <w:color w:val="000000" w:themeColor="text1"/>
                <w:sz w:val="20"/>
                <w:szCs w:val="20"/>
              </w:rPr>
              <w:t>. Blanka Škrabić Perić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486603" w:rsidRDefault="003A61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8660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486603" w:rsidRDefault="00E1464D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8660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</w:t>
            </w:r>
          </w:p>
        </w:tc>
      </w:tr>
      <w:tr w:rsidR="00486603" w:rsidRPr="00486603" w:rsidTr="00183CF0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486603" w:rsidRDefault="003A61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8660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21820" w:rsidRPr="00486603" w:rsidRDefault="00021820" w:rsidP="0066375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8660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Tea Kalini</w:t>
            </w:r>
            <w:r w:rsidR="004B248B" w:rsidRPr="0048660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ć, </w:t>
            </w:r>
            <w:proofErr w:type="spellStart"/>
            <w:r w:rsidR="004B248B" w:rsidRPr="0048660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mag</w:t>
            </w:r>
            <w:proofErr w:type="spellEnd"/>
            <w:r w:rsidR="004B248B" w:rsidRPr="0048660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="004B248B" w:rsidRPr="0048660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math</w:t>
            </w:r>
            <w:proofErr w:type="spellEnd"/>
            <w:r w:rsidR="004B248B" w:rsidRPr="0048660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486603" w:rsidRDefault="003A61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8660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486603" w:rsidRDefault="003A610A" w:rsidP="003A610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8660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779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486603" w:rsidRDefault="003A610A" w:rsidP="003A610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8660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63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486603" w:rsidRDefault="003A610A" w:rsidP="003A610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8660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486603" w:rsidRDefault="003A610A" w:rsidP="003A610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8660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</w:t>
            </w:r>
          </w:p>
        </w:tc>
      </w:tr>
      <w:tr w:rsidR="00486603" w:rsidRPr="00486603" w:rsidTr="00183CF0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486603" w:rsidRDefault="003A61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486603" w:rsidRDefault="003A61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486603" w:rsidRDefault="003A61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486603" w:rsidRDefault="00122200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8660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26</w:t>
            </w:r>
          </w:p>
        </w:tc>
        <w:tc>
          <w:tcPr>
            <w:tcW w:w="779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486603" w:rsidRDefault="003A61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3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486603" w:rsidRDefault="00122200" w:rsidP="0092549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8660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486603" w:rsidRDefault="003A61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486603" w:rsidRPr="00486603" w:rsidTr="003A610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486603" w:rsidRDefault="003A61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8660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486603" w:rsidRDefault="00925490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8660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486603" w:rsidRDefault="003A61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8660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486603" w:rsidRDefault="00122200" w:rsidP="0048660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8660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35</w:t>
            </w:r>
          </w:p>
        </w:tc>
      </w:tr>
      <w:tr w:rsidR="00486603" w:rsidRPr="00486603" w:rsidTr="003A610A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3A610A" w:rsidRPr="00486603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486603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486603" w:rsidRPr="00486603" w:rsidTr="003A610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486603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8660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486603" w:rsidRDefault="00E1464D" w:rsidP="00567356">
            <w:pPr>
              <w:tabs>
                <w:tab w:val="left" w:pos="2820"/>
              </w:tabs>
              <w:spacing w:after="0"/>
              <w:rPr>
                <w:rFonts w:ascii="Candara" w:hAnsi="Candara"/>
                <w:color w:val="000000" w:themeColor="text1"/>
                <w:sz w:val="20"/>
                <w:szCs w:val="20"/>
              </w:rPr>
            </w:pPr>
            <w:r w:rsidRPr="00486603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Stjecanje znanja i vještina za </w:t>
            </w:r>
            <w:r w:rsidR="00567356" w:rsidRPr="00486603">
              <w:rPr>
                <w:rFonts w:ascii="Candara" w:hAnsi="Candara" w:cs="Arial"/>
                <w:color w:val="000000" w:themeColor="text1"/>
                <w:sz w:val="20"/>
                <w:szCs w:val="20"/>
              </w:rPr>
              <w:t>korištenje matematičkih metoda i modela</w:t>
            </w:r>
            <w:r w:rsidR="006978D4" w:rsidRPr="00486603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 u </w:t>
            </w:r>
            <w:r w:rsidR="003308FC" w:rsidRPr="00486603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rješavanju poslovnih problema te u </w:t>
            </w:r>
            <w:r w:rsidR="006978D4" w:rsidRPr="00486603">
              <w:rPr>
                <w:rFonts w:ascii="Candara" w:hAnsi="Candara" w:cs="Arial"/>
                <w:color w:val="000000" w:themeColor="text1"/>
                <w:sz w:val="20"/>
                <w:szCs w:val="20"/>
              </w:rPr>
              <w:t>ekonomskim istraživanjima</w:t>
            </w:r>
            <w:r w:rsidR="003308FC" w:rsidRPr="00486603">
              <w:rPr>
                <w:rFonts w:ascii="Candara" w:hAnsi="Candara" w:cs="Arial"/>
                <w:color w:val="000000" w:themeColor="text1"/>
                <w:sz w:val="20"/>
                <w:szCs w:val="20"/>
              </w:rPr>
              <w:t>.</w:t>
            </w:r>
          </w:p>
        </w:tc>
      </w:tr>
      <w:tr w:rsidR="00486603" w:rsidRPr="00486603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486603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8660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486603" w:rsidRDefault="00A33B85" w:rsidP="00A33B85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486603">
              <w:rPr>
                <w:rFonts w:ascii="Candara" w:hAnsi="Candara" w:cs="Arial"/>
                <w:color w:val="000000" w:themeColor="text1"/>
                <w:sz w:val="20"/>
                <w:szCs w:val="20"/>
              </w:rPr>
              <w:t>Preduvjeti za upis propisani su Statutom Ekonomskog fakulteta, te Pravilnikom o studiju i studiranju</w:t>
            </w:r>
          </w:p>
        </w:tc>
      </w:tr>
      <w:tr w:rsidR="00486603" w:rsidRPr="00486603" w:rsidTr="0022336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D577D" w:rsidRPr="00486603" w:rsidRDefault="00BD577D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8660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407FD" w:rsidRPr="00486603" w:rsidRDefault="00BD577D" w:rsidP="005407FD">
            <w:pPr>
              <w:spacing w:after="0" w:line="240" w:lineRule="auto"/>
              <w:ind w:left="360"/>
              <w:jc w:val="both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486603">
              <w:rPr>
                <w:rFonts w:ascii="Candara" w:hAnsi="Candara" w:cs="Arial"/>
                <w:color w:val="000000" w:themeColor="text1"/>
                <w:sz w:val="20"/>
                <w:szCs w:val="20"/>
              </w:rPr>
              <w:t>Ishod učenja predmeta:</w:t>
            </w:r>
          </w:p>
          <w:p w:rsidR="00BD577D" w:rsidRPr="00486603" w:rsidRDefault="00BD577D" w:rsidP="005407FD">
            <w:pPr>
              <w:spacing w:after="0" w:line="240" w:lineRule="auto"/>
              <w:ind w:left="360"/>
              <w:jc w:val="both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486603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Matematički modelirati različite situacije i procese iz područja </w:t>
            </w:r>
            <w:r w:rsidR="006978D4" w:rsidRPr="00486603">
              <w:rPr>
                <w:rFonts w:ascii="Candara" w:hAnsi="Candara" w:cs="Arial"/>
                <w:color w:val="000000" w:themeColor="text1"/>
                <w:sz w:val="20"/>
                <w:szCs w:val="20"/>
              </w:rPr>
              <w:t>primjene matematike u poslovnim problemima.</w:t>
            </w:r>
          </w:p>
          <w:p w:rsidR="005407FD" w:rsidRPr="00486603" w:rsidRDefault="005407FD" w:rsidP="005407FD">
            <w:pPr>
              <w:spacing w:after="0" w:line="240" w:lineRule="auto"/>
              <w:ind w:left="360"/>
              <w:jc w:val="both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  <w:p w:rsidR="00BD577D" w:rsidRPr="00486603" w:rsidRDefault="00BD577D" w:rsidP="005407FD">
            <w:pPr>
              <w:spacing w:after="0" w:line="240" w:lineRule="auto"/>
              <w:ind w:left="360"/>
              <w:jc w:val="both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486603">
              <w:rPr>
                <w:rFonts w:ascii="Candara" w:hAnsi="Candara" w:cs="Arial"/>
                <w:color w:val="000000" w:themeColor="text1"/>
                <w:sz w:val="20"/>
                <w:szCs w:val="20"/>
              </w:rPr>
              <w:t>Pojedinačni ishod učenja:</w:t>
            </w:r>
          </w:p>
          <w:p w:rsidR="00BD577D" w:rsidRPr="00486603" w:rsidRDefault="00BB2B9B" w:rsidP="00AD4F04">
            <w:pPr>
              <w:pStyle w:val="Odlomakpopisa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486603">
              <w:rPr>
                <w:rFonts w:ascii="Candara" w:hAnsi="Candara" w:cs="Arial"/>
                <w:color w:val="000000" w:themeColor="text1"/>
                <w:sz w:val="20"/>
                <w:szCs w:val="20"/>
              </w:rPr>
              <w:t>Analizirati</w:t>
            </w:r>
            <w:r w:rsidR="006978D4" w:rsidRPr="00486603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 i obraditi p</w:t>
            </w:r>
            <w:r w:rsidR="00AD4F04" w:rsidRPr="00486603">
              <w:rPr>
                <w:rFonts w:ascii="Candara" w:hAnsi="Candara" w:cs="Arial"/>
                <w:color w:val="000000" w:themeColor="text1"/>
                <w:sz w:val="20"/>
                <w:szCs w:val="20"/>
              </w:rPr>
              <w:t>rimjenu funkcija više varijabli</w:t>
            </w:r>
            <w:r w:rsidR="006978D4" w:rsidRPr="00486603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 u ekonomskim problemima.</w:t>
            </w:r>
          </w:p>
          <w:p w:rsidR="00AD4F04" w:rsidRPr="00486603" w:rsidRDefault="00BB2B9B" w:rsidP="00AD4F04">
            <w:pPr>
              <w:pStyle w:val="Odlomakpopisa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486603">
              <w:rPr>
                <w:rFonts w:ascii="Candara" w:hAnsi="Candara" w:cs="Arial"/>
                <w:color w:val="000000" w:themeColor="text1"/>
                <w:sz w:val="20"/>
                <w:szCs w:val="20"/>
              </w:rPr>
              <w:t>Analizirati</w:t>
            </w:r>
            <w:r w:rsidR="00AD4F04" w:rsidRPr="00486603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 i obraditi primjenu diferencijalnih jednadžbi u ekonomskim problemima.</w:t>
            </w:r>
          </w:p>
          <w:p w:rsidR="00AD4F04" w:rsidRPr="00486603" w:rsidRDefault="00AD4F04" w:rsidP="00AD4F04">
            <w:pPr>
              <w:pStyle w:val="Odlomakpopisa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486603">
              <w:rPr>
                <w:rFonts w:ascii="Candara" w:hAnsi="Candara" w:cs="Arial"/>
                <w:color w:val="000000" w:themeColor="text1"/>
                <w:sz w:val="20"/>
                <w:szCs w:val="20"/>
              </w:rPr>
              <w:t>Savladati osnovne pojmove matričnog računa i algebarske operacije s matricama.</w:t>
            </w:r>
          </w:p>
          <w:p w:rsidR="00AD4F04" w:rsidRPr="00486603" w:rsidRDefault="00AD4F04" w:rsidP="00AD4F04">
            <w:pPr>
              <w:pStyle w:val="Odlomakpopisa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486603">
              <w:rPr>
                <w:rFonts w:ascii="Candara" w:hAnsi="Candara" w:cs="Arial"/>
                <w:color w:val="000000" w:themeColor="text1"/>
                <w:sz w:val="20"/>
                <w:szCs w:val="20"/>
              </w:rPr>
              <w:t>Primijeniti matrični račun u rješavanju sustava linearnih jednadžbi i u input-output analizi.</w:t>
            </w:r>
          </w:p>
          <w:p w:rsidR="00AD4F04" w:rsidRPr="00486603" w:rsidRDefault="00AD4F04" w:rsidP="00AD4F04">
            <w:pPr>
              <w:pStyle w:val="Odlomakpopisa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486603">
              <w:rPr>
                <w:rFonts w:ascii="Candara" w:hAnsi="Candara" w:cs="Arial"/>
                <w:color w:val="000000" w:themeColor="text1"/>
                <w:sz w:val="20"/>
                <w:szCs w:val="20"/>
              </w:rPr>
              <w:t>Detaljno razraditi primjenu složenog kamatnog računa kod niza matematičko-financijskih problema - konačne i sadašnje vrijednosti, vječna renta, neprekidno ukamaćivanje.</w:t>
            </w:r>
          </w:p>
          <w:p w:rsidR="00160930" w:rsidRPr="00486603" w:rsidRDefault="00AD4F04" w:rsidP="00C53D8C">
            <w:pPr>
              <w:pStyle w:val="Odlomakpopisa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486603">
              <w:rPr>
                <w:rFonts w:ascii="Candara" w:hAnsi="Candara" w:cs="Arial"/>
                <w:color w:val="000000" w:themeColor="text1"/>
                <w:sz w:val="20"/>
                <w:szCs w:val="20"/>
              </w:rPr>
              <w:t>Analizirati i riješiti razne modele amortizacije zajmova uz primjenu dekurzivnog i anticipativnog načina obračuna.</w:t>
            </w:r>
          </w:p>
        </w:tc>
      </w:tr>
      <w:tr w:rsidR="00486603" w:rsidRPr="00486603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486603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8660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60930" w:rsidRPr="00486603" w:rsidRDefault="00BD577D" w:rsidP="00925490">
            <w:pPr>
              <w:spacing w:after="0" w:line="240" w:lineRule="auto"/>
              <w:jc w:val="both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486603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 </w:t>
            </w:r>
          </w:p>
          <w:tbl>
            <w:tblPr>
              <w:tblW w:w="744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054"/>
              <w:gridCol w:w="524"/>
              <w:gridCol w:w="3341"/>
              <w:gridCol w:w="523"/>
            </w:tblGrid>
            <w:tr w:rsidR="00486603" w:rsidRPr="00486603" w:rsidTr="00ED35AD">
              <w:tc>
                <w:tcPr>
                  <w:tcW w:w="3578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ED35AD" w:rsidRPr="00486603" w:rsidRDefault="00ED35AD" w:rsidP="00ED35AD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486603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864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ED35AD" w:rsidRPr="00486603" w:rsidRDefault="00ED35AD" w:rsidP="00ED35AD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486603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Vježbe</w:t>
                  </w:r>
                </w:p>
              </w:tc>
            </w:tr>
            <w:tr w:rsidR="00486603" w:rsidRPr="00486603" w:rsidTr="00ED35AD">
              <w:trPr>
                <w:cantSplit/>
                <w:trHeight w:val="699"/>
              </w:trPr>
              <w:tc>
                <w:tcPr>
                  <w:tcW w:w="3054" w:type="dxa"/>
                  <w:tcBorders>
                    <w:left w:val="single" w:sz="18" w:space="0" w:color="auto"/>
                  </w:tcBorders>
                  <w:vAlign w:val="center"/>
                </w:tcPr>
                <w:p w:rsidR="00ED35AD" w:rsidRPr="00486603" w:rsidRDefault="00ED35AD" w:rsidP="00ED35AD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486603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24" w:type="dxa"/>
                  <w:tcBorders>
                    <w:right w:val="single" w:sz="18" w:space="0" w:color="auto"/>
                  </w:tcBorders>
                  <w:vAlign w:val="center"/>
                </w:tcPr>
                <w:p w:rsidR="00ED35AD" w:rsidRPr="00486603" w:rsidRDefault="00ED35AD" w:rsidP="00ED35AD">
                  <w:pPr>
                    <w:spacing w:after="0" w:line="240" w:lineRule="auto"/>
                    <w:ind w:left="-108" w:right="-108"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486603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 xml:space="preserve">Sati </w:t>
                  </w:r>
                </w:p>
              </w:tc>
              <w:tc>
                <w:tcPr>
                  <w:tcW w:w="3341" w:type="dxa"/>
                  <w:tcBorders>
                    <w:left w:val="single" w:sz="18" w:space="0" w:color="auto"/>
                  </w:tcBorders>
                  <w:vAlign w:val="center"/>
                </w:tcPr>
                <w:p w:rsidR="00ED35AD" w:rsidRPr="00486603" w:rsidRDefault="00ED35AD" w:rsidP="00ED35AD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486603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23" w:type="dxa"/>
                  <w:tcBorders>
                    <w:right w:val="single" w:sz="18" w:space="0" w:color="auto"/>
                  </w:tcBorders>
                  <w:vAlign w:val="center"/>
                </w:tcPr>
                <w:p w:rsidR="00ED35AD" w:rsidRPr="00486603" w:rsidRDefault="00ED35AD" w:rsidP="00ED35AD">
                  <w:pPr>
                    <w:spacing w:after="0" w:line="240" w:lineRule="auto"/>
                    <w:ind w:left="-108" w:right="-108"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486603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 xml:space="preserve">Sati </w:t>
                  </w:r>
                </w:p>
              </w:tc>
            </w:tr>
            <w:tr w:rsidR="00486603" w:rsidRPr="00486603" w:rsidTr="00ED35AD">
              <w:trPr>
                <w:cantSplit/>
              </w:trPr>
              <w:tc>
                <w:tcPr>
                  <w:tcW w:w="3054" w:type="dxa"/>
                  <w:tcBorders>
                    <w:left w:val="single" w:sz="18" w:space="0" w:color="auto"/>
                  </w:tcBorders>
                  <w:vAlign w:val="center"/>
                </w:tcPr>
                <w:p w:rsidR="00ED35AD" w:rsidRPr="00486603" w:rsidRDefault="00ED35AD" w:rsidP="00ED35AD">
                  <w:pPr>
                    <w:spacing w:after="0" w:line="240" w:lineRule="auto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486603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 xml:space="preserve">Upoznavanje s programom predmeta, načinom rada i </w:t>
                  </w:r>
                  <w:r w:rsidR="008615FC" w:rsidRPr="00486603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kriterijem</w:t>
                  </w:r>
                  <w:r w:rsidRPr="00486603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 xml:space="preserve"> ocjenjivanja. </w:t>
                  </w:r>
                </w:p>
                <w:p w:rsidR="00ED35AD" w:rsidRPr="00486603" w:rsidRDefault="00ED35AD" w:rsidP="00ED35AD">
                  <w:pPr>
                    <w:spacing w:after="0" w:line="240" w:lineRule="auto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486603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Funkcije dviju i više varijabli.</w:t>
                  </w:r>
                </w:p>
              </w:tc>
              <w:tc>
                <w:tcPr>
                  <w:tcW w:w="524" w:type="dxa"/>
                  <w:tcBorders>
                    <w:right w:val="single" w:sz="18" w:space="0" w:color="auto"/>
                  </w:tcBorders>
                  <w:vAlign w:val="center"/>
                </w:tcPr>
                <w:p w:rsidR="00ED35AD" w:rsidRPr="00486603" w:rsidRDefault="00ED35AD" w:rsidP="00ED35AD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486603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1" w:type="dxa"/>
                  <w:tcBorders>
                    <w:left w:val="single" w:sz="18" w:space="0" w:color="auto"/>
                  </w:tcBorders>
                  <w:vAlign w:val="center"/>
                </w:tcPr>
                <w:p w:rsidR="00ED35AD" w:rsidRPr="00486603" w:rsidRDefault="00ED35AD" w:rsidP="00ED35AD">
                  <w:pPr>
                    <w:spacing w:after="0" w:line="240" w:lineRule="auto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486603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Funkcije dviju</w:t>
                  </w:r>
                  <w:bookmarkStart w:id="0" w:name="_GoBack"/>
                  <w:bookmarkEnd w:id="0"/>
                  <w:r w:rsidRPr="00486603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 xml:space="preserve"> i više varijabli.</w:t>
                  </w:r>
                </w:p>
              </w:tc>
              <w:tc>
                <w:tcPr>
                  <w:tcW w:w="523" w:type="dxa"/>
                  <w:tcBorders>
                    <w:right w:val="single" w:sz="18" w:space="0" w:color="auto"/>
                  </w:tcBorders>
                  <w:vAlign w:val="center"/>
                </w:tcPr>
                <w:p w:rsidR="00ED35AD" w:rsidRPr="00486603" w:rsidRDefault="00ED35AD" w:rsidP="00ED35AD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486603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86603" w:rsidRPr="00486603" w:rsidTr="00ED35AD">
              <w:trPr>
                <w:cantSplit/>
              </w:trPr>
              <w:tc>
                <w:tcPr>
                  <w:tcW w:w="3054" w:type="dxa"/>
                  <w:tcBorders>
                    <w:left w:val="single" w:sz="18" w:space="0" w:color="auto"/>
                  </w:tcBorders>
                  <w:vAlign w:val="center"/>
                </w:tcPr>
                <w:p w:rsidR="00ED35AD" w:rsidRPr="00486603" w:rsidRDefault="007F5C21" w:rsidP="00ED35AD">
                  <w:pPr>
                    <w:spacing w:after="0" w:line="240" w:lineRule="auto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486603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ED35AD" w:rsidRPr="00486603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instrText xml:space="preserve"> FORMTEXT </w:instrText>
                  </w:r>
                  <w:r w:rsidRPr="00486603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r>
                  <w:r w:rsidRPr="00486603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fldChar w:fldCharType="separate"/>
                  </w:r>
                  <w:r w:rsidR="00ED35AD" w:rsidRPr="00486603">
                    <w:rPr>
                      <w:rFonts w:ascii="Candara" w:hAnsi="Candara" w:cs="Arial"/>
                      <w:noProof/>
                      <w:color w:val="000000" w:themeColor="text1"/>
                      <w:sz w:val="20"/>
                      <w:szCs w:val="20"/>
                    </w:rPr>
                    <w:t xml:space="preserve">Relativni (uvjetni) ekstremi funkcija dviju varijabli. Optimizacija primjenom Lagrangeova multiplikatora. Primjene u ekonomiji. </w:t>
                  </w:r>
                  <w:r w:rsidRPr="00486603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524" w:type="dxa"/>
                  <w:tcBorders>
                    <w:right w:val="single" w:sz="18" w:space="0" w:color="auto"/>
                  </w:tcBorders>
                  <w:vAlign w:val="center"/>
                </w:tcPr>
                <w:p w:rsidR="00ED35AD" w:rsidRPr="00486603" w:rsidRDefault="00ED35AD" w:rsidP="00ED35AD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486603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1" w:type="dxa"/>
                  <w:tcBorders>
                    <w:left w:val="single" w:sz="18" w:space="0" w:color="auto"/>
                  </w:tcBorders>
                  <w:vAlign w:val="center"/>
                </w:tcPr>
                <w:p w:rsidR="00ED35AD" w:rsidRPr="00486603" w:rsidRDefault="007F5C21" w:rsidP="00ED35AD">
                  <w:pPr>
                    <w:spacing w:after="0" w:line="240" w:lineRule="auto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486603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ED35AD" w:rsidRPr="00486603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instrText xml:space="preserve"> FORMTEXT </w:instrText>
                  </w:r>
                  <w:r w:rsidRPr="00486603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r>
                  <w:r w:rsidRPr="00486603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fldChar w:fldCharType="separate"/>
                  </w:r>
                  <w:r w:rsidR="00ED35AD" w:rsidRPr="00486603">
                    <w:rPr>
                      <w:rFonts w:ascii="Candara" w:hAnsi="Candara" w:cs="Arial"/>
                      <w:noProof/>
                      <w:color w:val="000000" w:themeColor="text1"/>
                      <w:sz w:val="20"/>
                      <w:szCs w:val="20"/>
                    </w:rPr>
                    <w:t xml:space="preserve">Relativni (uvjetni) ekstremi funkcija dviju varijabli. Optimizacija primjenom Lagrangeova multiplikatora. Primjene u ekonomiji. </w:t>
                  </w:r>
                  <w:r w:rsidRPr="00486603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523" w:type="dxa"/>
                  <w:tcBorders>
                    <w:right w:val="single" w:sz="18" w:space="0" w:color="auto"/>
                  </w:tcBorders>
                  <w:vAlign w:val="center"/>
                </w:tcPr>
                <w:p w:rsidR="00ED35AD" w:rsidRPr="00486603" w:rsidRDefault="00ED35AD" w:rsidP="00ED35AD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486603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86603" w:rsidRPr="00486603" w:rsidTr="00ED35AD">
              <w:trPr>
                <w:cantSplit/>
              </w:trPr>
              <w:tc>
                <w:tcPr>
                  <w:tcW w:w="3054" w:type="dxa"/>
                  <w:tcBorders>
                    <w:left w:val="single" w:sz="18" w:space="0" w:color="auto"/>
                  </w:tcBorders>
                  <w:vAlign w:val="center"/>
                </w:tcPr>
                <w:p w:rsidR="00ED35AD" w:rsidRPr="00486603" w:rsidRDefault="00ED35AD" w:rsidP="00ED35AD">
                  <w:pPr>
                    <w:spacing w:after="0" w:line="240" w:lineRule="auto"/>
                    <w:rPr>
                      <w:rFonts w:ascii="Candara" w:hAnsi="Candara" w:cs="Arial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524" w:type="dxa"/>
                  <w:tcBorders>
                    <w:right w:val="single" w:sz="18" w:space="0" w:color="auto"/>
                  </w:tcBorders>
                  <w:vAlign w:val="center"/>
                </w:tcPr>
                <w:p w:rsidR="00ED35AD" w:rsidRPr="00486603" w:rsidRDefault="00ED35AD" w:rsidP="00ED35AD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341" w:type="dxa"/>
                  <w:tcBorders>
                    <w:left w:val="single" w:sz="18" w:space="0" w:color="auto"/>
                  </w:tcBorders>
                  <w:vAlign w:val="center"/>
                </w:tcPr>
                <w:p w:rsidR="00ED35AD" w:rsidRPr="00486603" w:rsidRDefault="00ED35AD" w:rsidP="00ED35AD">
                  <w:pPr>
                    <w:spacing w:after="0" w:line="240" w:lineRule="auto"/>
                    <w:rPr>
                      <w:rFonts w:ascii="Candara" w:hAnsi="Candara" w:cs="Arial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523" w:type="dxa"/>
                  <w:tcBorders>
                    <w:right w:val="single" w:sz="18" w:space="0" w:color="auto"/>
                  </w:tcBorders>
                  <w:vAlign w:val="center"/>
                </w:tcPr>
                <w:p w:rsidR="00ED35AD" w:rsidRPr="00486603" w:rsidRDefault="00ED35AD" w:rsidP="00ED35AD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486603" w:rsidRPr="00486603" w:rsidTr="008A408B">
              <w:trPr>
                <w:cantSplit/>
              </w:trPr>
              <w:tc>
                <w:tcPr>
                  <w:tcW w:w="3054" w:type="dxa"/>
                  <w:tcBorders>
                    <w:left w:val="single" w:sz="18" w:space="0" w:color="auto"/>
                    <w:bottom w:val="single" w:sz="4" w:space="0" w:color="auto"/>
                  </w:tcBorders>
                  <w:vAlign w:val="center"/>
                </w:tcPr>
                <w:p w:rsidR="00ED35AD" w:rsidRPr="00486603" w:rsidRDefault="00ED35AD" w:rsidP="00ED35AD">
                  <w:pPr>
                    <w:spacing w:after="0" w:line="240" w:lineRule="auto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486603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Diferencijalne jednadžbe 1. reda. Primjena u ekonomiji.</w:t>
                  </w:r>
                </w:p>
              </w:tc>
              <w:tc>
                <w:tcPr>
                  <w:tcW w:w="524" w:type="dxa"/>
                  <w:tcBorders>
                    <w:right w:val="single" w:sz="18" w:space="0" w:color="auto"/>
                  </w:tcBorders>
                  <w:vAlign w:val="center"/>
                </w:tcPr>
                <w:p w:rsidR="00ED35AD" w:rsidRPr="00486603" w:rsidRDefault="00ED35AD" w:rsidP="00ED35AD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486603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1" w:type="dxa"/>
                  <w:tcBorders>
                    <w:left w:val="single" w:sz="18" w:space="0" w:color="auto"/>
                  </w:tcBorders>
                  <w:vAlign w:val="center"/>
                </w:tcPr>
                <w:p w:rsidR="00ED35AD" w:rsidRPr="00486603" w:rsidRDefault="00ED35AD" w:rsidP="00ED35AD">
                  <w:pPr>
                    <w:spacing w:after="0" w:line="240" w:lineRule="auto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486603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Diferencijalne jednadžbe 1. reda. Primjena u ekonomiji.</w:t>
                  </w:r>
                </w:p>
              </w:tc>
              <w:tc>
                <w:tcPr>
                  <w:tcW w:w="523" w:type="dxa"/>
                  <w:tcBorders>
                    <w:right w:val="single" w:sz="18" w:space="0" w:color="auto"/>
                  </w:tcBorders>
                  <w:vAlign w:val="center"/>
                </w:tcPr>
                <w:p w:rsidR="00ED35AD" w:rsidRPr="00486603" w:rsidRDefault="00ED35AD" w:rsidP="00ED35AD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486603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86603" w:rsidRPr="00486603" w:rsidTr="008A408B">
              <w:trPr>
                <w:cantSplit/>
              </w:trPr>
              <w:tc>
                <w:tcPr>
                  <w:tcW w:w="3054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:rsidR="00ED35AD" w:rsidRPr="00486603" w:rsidRDefault="007F5C21" w:rsidP="00ED35AD">
                  <w:pPr>
                    <w:spacing w:after="0" w:line="240" w:lineRule="auto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486603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lastRenderedPageBreak/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ED35AD" w:rsidRPr="00486603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instrText xml:space="preserve"> FORMTEXT </w:instrText>
                  </w:r>
                  <w:r w:rsidRPr="00486603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r>
                  <w:r w:rsidRPr="00486603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fldChar w:fldCharType="separate"/>
                  </w:r>
                  <w:r w:rsidR="00ED35AD" w:rsidRPr="00486603">
                    <w:rPr>
                      <w:rFonts w:ascii="Candara" w:hAnsi="Candara" w:cs="Arial"/>
                      <w:noProof/>
                      <w:color w:val="000000" w:themeColor="text1"/>
                      <w:sz w:val="20"/>
                      <w:szCs w:val="20"/>
                    </w:rPr>
                    <w:t>Matrični račun. Pojam i vrste matrica. Algebarske operacije s matricama.</w:t>
                  </w:r>
                  <w:r w:rsidRPr="00486603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524" w:type="dxa"/>
                  <w:tcBorders>
                    <w:right w:val="single" w:sz="18" w:space="0" w:color="auto"/>
                  </w:tcBorders>
                  <w:vAlign w:val="center"/>
                </w:tcPr>
                <w:p w:rsidR="00ED35AD" w:rsidRPr="00486603" w:rsidRDefault="00ED35AD" w:rsidP="00ED35AD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486603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1" w:type="dxa"/>
                  <w:tcBorders>
                    <w:left w:val="single" w:sz="18" w:space="0" w:color="auto"/>
                  </w:tcBorders>
                  <w:vAlign w:val="center"/>
                </w:tcPr>
                <w:p w:rsidR="00ED35AD" w:rsidRPr="00486603" w:rsidRDefault="007F5C21" w:rsidP="00ED35AD">
                  <w:pPr>
                    <w:spacing w:after="0" w:line="240" w:lineRule="auto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486603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ED35AD" w:rsidRPr="00486603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instrText xml:space="preserve"> FORMTEXT </w:instrText>
                  </w:r>
                  <w:r w:rsidRPr="00486603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r>
                  <w:r w:rsidRPr="00486603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fldChar w:fldCharType="separate"/>
                  </w:r>
                  <w:r w:rsidR="00ED35AD" w:rsidRPr="00486603">
                    <w:rPr>
                      <w:rFonts w:ascii="Candara" w:hAnsi="Candara" w:cs="Arial"/>
                      <w:noProof/>
                      <w:color w:val="000000" w:themeColor="text1"/>
                      <w:sz w:val="20"/>
                      <w:szCs w:val="20"/>
                    </w:rPr>
                    <w:t>Matrični račun. Pojam i vrste matrica. Algebarske operacije s matricama.</w:t>
                  </w:r>
                  <w:r w:rsidRPr="00486603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523" w:type="dxa"/>
                  <w:tcBorders>
                    <w:right w:val="single" w:sz="18" w:space="0" w:color="auto"/>
                  </w:tcBorders>
                  <w:vAlign w:val="center"/>
                </w:tcPr>
                <w:p w:rsidR="00ED35AD" w:rsidRPr="00486603" w:rsidRDefault="00ED35AD" w:rsidP="00ED35AD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486603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86603" w:rsidRPr="00486603" w:rsidTr="00ED35AD">
              <w:trPr>
                <w:cantSplit/>
              </w:trPr>
              <w:tc>
                <w:tcPr>
                  <w:tcW w:w="3054" w:type="dxa"/>
                  <w:tcBorders>
                    <w:left w:val="single" w:sz="18" w:space="0" w:color="auto"/>
                  </w:tcBorders>
                  <w:vAlign w:val="center"/>
                </w:tcPr>
                <w:p w:rsidR="00ED35AD" w:rsidRPr="00486603" w:rsidRDefault="007F5C21" w:rsidP="00ED35AD">
                  <w:pPr>
                    <w:spacing w:after="0" w:line="240" w:lineRule="auto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486603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ED35AD" w:rsidRPr="00486603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instrText xml:space="preserve"> FORMTEXT </w:instrText>
                  </w:r>
                  <w:r w:rsidRPr="00486603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r>
                  <w:r w:rsidRPr="00486603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fldChar w:fldCharType="separate"/>
                  </w:r>
                  <w:r w:rsidR="00ED35AD" w:rsidRPr="00486603">
                    <w:rPr>
                      <w:rFonts w:ascii="Candara" w:hAnsi="Candara" w:cs="Arial"/>
                      <w:noProof/>
                      <w:color w:val="000000" w:themeColor="text1"/>
                      <w:sz w:val="20"/>
                      <w:szCs w:val="20"/>
                    </w:rPr>
                    <w:t>Determinante.</w:t>
                  </w:r>
                  <w:r w:rsidRPr="00486603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524" w:type="dxa"/>
                  <w:tcBorders>
                    <w:right w:val="single" w:sz="18" w:space="0" w:color="auto"/>
                  </w:tcBorders>
                  <w:vAlign w:val="center"/>
                </w:tcPr>
                <w:p w:rsidR="00ED35AD" w:rsidRPr="00486603" w:rsidRDefault="00ED35AD" w:rsidP="00ED35AD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486603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1" w:type="dxa"/>
                  <w:tcBorders>
                    <w:left w:val="single" w:sz="18" w:space="0" w:color="auto"/>
                  </w:tcBorders>
                  <w:vAlign w:val="center"/>
                </w:tcPr>
                <w:p w:rsidR="00ED35AD" w:rsidRPr="00486603" w:rsidRDefault="007F5C21" w:rsidP="00ED35AD">
                  <w:pPr>
                    <w:spacing w:after="0" w:line="240" w:lineRule="auto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486603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ED35AD" w:rsidRPr="00486603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instrText xml:space="preserve"> FORMTEXT </w:instrText>
                  </w:r>
                  <w:r w:rsidRPr="00486603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r>
                  <w:r w:rsidRPr="00486603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fldChar w:fldCharType="separate"/>
                  </w:r>
                  <w:r w:rsidR="00ED35AD" w:rsidRPr="00486603">
                    <w:rPr>
                      <w:rFonts w:ascii="Candara" w:hAnsi="Candara" w:cs="Arial"/>
                      <w:noProof/>
                      <w:color w:val="000000" w:themeColor="text1"/>
                      <w:sz w:val="20"/>
                      <w:szCs w:val="20"/>
                    </w:rPr>
                    <w:t>Determinante.</w:t>
                  </w:r>
                  <w:r w:rsidRPr="00486603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523" w:type="dxa"/>
                  <w:tcBorders>
                    <w:right w:val="single" w:sz="18" w:space="0" w:color="auto"/>
                  </w:tcBorders>
                  <w:vAlign w:val="center"/>
                </w:tcPr>
                <w:p w:rsidR="00ED35AD" w:rsidRPr="00486603" w:rsidRDefault="00ED35AD" w:rsidP="00ED35AD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486603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86603" w:rsidRPr="00486603" w:rsidTr="00ED35AD">
              <w:trPr>
                <w:cantSplit/>
              </w:trPr>
              <w:tc>
                <w:tcPr>
                  <w:tcW w:w="3054" w:type="dxa"/>
                  <w:tcBorders>
                    <w:left w:val="single" w:sz="18" w:space="0" w:color="auto"/>
                  </w:tcBorders>
                  <w:vAlign w:val="center"/>
                </w:tcPr>
                <w:p w:rsidR="00ED35AD" w:rsidRPr="00486603" w:rsidRDefault="007F5C21" w:rsidP="00ED35AD">
                  <w:pPr>
                    <w:spacing w:after="0" w:line="240" w:lineRule="auto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486603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ED35AD" w:rsidRPr="00486603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instrText xml:space="preserve"> FORMTEXT </w:instrText>
                  </w:r>
                  <w:r w:rsidRPr="00486603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r>
                  <w:r w:rsidRPr="00486603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fldChar w:fldCharType="separate"/>
                  </w:r>
                  <w:r w:rsidR="00ED35AD" w:rsidRPr="00486603">
                    <w:rPr>
                      <w:rFonts w:ascii="Candara" w:hAnsi="Candara" w:cs="Arial"/>
                      <w:noProof/>
                      <w:color w:val="000000" w:themeColor="text1"/>
                      <w:sz w:val="20"/>
                      <w:szCs w:val="20"/>
                    </w:rPr>
                    <w:t>Inverzna matrica. Rang matrice.</w:t>
                  </w:r>
                  <w:r w:rsidRPr="00486603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524" w:type="dxa"/>
                  <w:tcBorders>
                    <w:right w:val="single" w:sz="18" w:space="0" w:color="auto"/>
                  </w:tcBorders>
                  <w:vAlign w:val="center"/>
                </w:tcPr>
                <w:p w:rsidR="00ED35AD" w:rsidRPr="00486603" w:rsidRDefault="00ED35AD" w:rsidP="00ED35AD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486603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1" w:type="dxa"/>
                  <w:tcBorders>
                    <w:left w:val="single" w:sz="18" w:space="0" w:color="auto"/>
                  </w:tcBorders>
                  <w:vAlign w:val="center"/>
                </w:tcPr>
                <w:p w:rsidR="00ED35AD" w:rsidRPr="00486603" w:rsidRDefault="007F5C21" w:rsidP="00ED35AD">
                  <w:pPr>
                    <w:spacing w:after="0" w:line="240" w:lineRule="auto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486603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ED35AD" w:rsidRPr="00486603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instrText xml:space="preserve"> FORMTEXT </w:instrText>
                  </w:r>
                  <w:r w:rsidRPr="00486603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r>
                  <w:r w:rsidRPr="00486603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fldChar w:fldCharType="separate"/>
                  </w:r>
                  <w:r w:rsidR="00ED35AD" w:rsidRPr="00486603">
                    <w:rPr>
                      <w:rFonts w:ascii="Candara" w:hAnsi="Candara" w:cs="Arial"/>
                      <w:noProof/>
                      <w:color w:val="000000" w:themeColor="text1"/>
                      <w:sz w:val="20"/>
                      <w:szCs w:val="20"/>
                    </w:rPr>
                    <w:t>Inverzna matrica. Rang matrice.</w:t>
                  </w:r>
                  <w:r w:rsidRPr="00486603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523" w:type="dxa"/>
                  <w:tcBorders>
                    <w:right w:val="single" w:sz="18" w:space="0" w:color="auto"/>
                  </w:tcBorders>
                  <w:vAlign w:val="center"/>
                </w:tcPr>
                <w:p w:rsidR="00ED35AD" w:rsidRPr="00486603" w:rsidRDefault="00ED35AD" w:rsidP="00ED35AD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486603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86603" w:rsidRPr="00486603" w:rsidTr="00ED35AD">
              <w:trPr>
                <w:cantSplit/>
              </w:trPr>
              <w:tc>
                <w:tcPr>
                  <w:tcW w:w="3054" w:type="dxa"/>
                  <w:tcBorders>
                    <w:left w:val="single" w:sz="18" w:space="0" w:color="auto"/>
                  </w:tcBorders>
                  <w:vAlign w:val="center"/>
                </w:tcPr>
                <w:p w:rsidR="00ED35AD" w:rsidRPr="00486603" w:rsidRDefault="007F5C21" w:rsidP="00ED35AD">
                  <w:pPr>
                    <w:spacing w:after="0" w:line="240" w:lineRule="auto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486603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ED35AD" w:rsidRPr="00486603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instrText xml:space="preserve"> FORMTEXT </w:instrText>
                  </w:r>
                  <w:r w:rsidRPr="00486603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r>
                  <w:r w:rsidRPr="00486603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fldChar w:fldCharType="separate"/>
                  </w:r>
                  <w:r w:rsidR="00ED35AD" w:rsidRPr="00486603">
                    <w:rPr>
                      <w:rFonts w:ascii="Candara" w:hAnsi="Candara" w:cs="Arial"/>
                      <w:noProof/>
                      <w:color w:val="000000" w:themeColor="text1"/>
                      <w:sz w:val="20"/>
                      <w:szCs w:val="20"/>
                    </w:rPr>
                    <w:t>Sustavi linearnih jednadžbi. Matrična metoda rješavanja sustava jednadžbi. Cramerov sustav. Gaussova i Gauss-Jordanova metoda eliminacije.</w:t>
                  </w:r>
                  <w:r w:rsidRPr="00486603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524" w:type="dxa"/>
                  <w:tcBorders>
                    <w:right w:val="single" w:sz="18" w:space="0" w:color="auto"/>
                  </w:tcBorders>
                  <w:vAlign w:val="center"/>
                </w:tcPr>
                <w:p w:rsidR="00ED35AD" w:rsidRPr="00486603" w:rsidRDefault="000206E9" w:rsidP="00ED35AD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486603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341" w:type="dxa"/>
                  <w:tcBorders>
                    <w:left w:val="single" w:sz="18" w:space="0" w:color="auto"/>
                  </w:tcBorders>
                  <w:vAlign w:val="center"/>
                </w:tcPr>
                <w:p w:rsidR="00ED35AD" w:rsidRPr="00486603" w:rsidRDefault="007F5C21" w:rsidP="00ED35AD">
                  <w:pPr>
                    <w:spacing w:after="0" w:line="240" w:lineRule="auto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486603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ED35AD" w:rsidRPr="00486603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instrText xml:space="preserve"> FORMTEXT </w:instrText>
                  </w:r>
                  <w:r w:rsidRPr="00486603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r>
                  <w:r w:rsidRPr="00486603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fldChar w:fldCharType="separate"/>
                  </w:r>
                  <w:r w:rsidR="00ED35AD" w:rsidRPr="00486603">
                    <w:rPr>
                      <w:rFonts w:ascii="Candara" w:hAnsi="Candara" w:cs="Arial"/>
                      <w:noProof/>
                      <w:color w:val="000000" w:themeColor="text1"/>
                      <w:sz w:val="20"/>
                      <w:szCs w:val="20"/>
                    </w:rPr>
                    <w:t>Sustavi linearnih jednadžbi. Matrična metoda rješavanja sustava jednadžbi. Cramerov sustav. Gaussova i Gauss-Jordanova metoda eliminacije.</w:t>
                  </w:r>
                  <w:r w:rsidRPr="00486603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523" w:type="dxa"/>
                  <w:tcBorders>
                    <w:right w:val="single" w:sz="18" w:space="0" w:color="auto"/>
                  </w:tcBorders>
                  <w:vAlign w:val="center"/>
                </w:tcPr>
                <w:p w:rsidR="00ED35AD" w:rsidRPr="00486603" w:rsidRDefault="000206E9" w:rsidP="00ED35AD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486603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 xml:space="preserve"> 3</w:t>
                  </w:r>
                </w:p>
              </w:tc>
            </w:tr>
            <w:tr w:rsidR="00486603" w:rsidRPr="00486603" w:rsidTr="00ED35AD">
              <w:trPr>
                <w:cantSplit/>
              </w:trPr>
              <w:tc>
                <w:tcPr>
                  <w:tcW w:w="3054" w:type="dxa"/>
                  <w:tcBorders>
                    <w:left w:val="single" w:sz="18" w:space="0" w:color="auto"/>
                  </w:tcBorders>
                  <w:vAlign w:val="center"/>
                </w:tcPr>
                <w:p w:rsidR="00ED35AD" w:rsidRPr="00486603" w:rsidRDefault="00ED35AD" w:rsidP="00ED35AD">
                  <w:pPr>
                    <w:spacing w:after="0" w:line="240" w:lineRule="auto"/>
                    <w:rPr>
                      <w:rFonts w:ascii="Candara" w:hAnsi="Candara" w:cs="Arial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524" w:type="dxa"/>
                  <w:tcBorders>
                    <w:right w:val="single" w:sz="18" w:space="0" w:color="auto"/>
                  </w:tcBorders>
                  <w:vAlign w:val="center"/>
                </w:tcPr>
                <w:p w:rsidR="00ED35AD" w:rsidRPr="00486603" w:rsidRDefault="00ED35AD" w:rsidP="00ED35AD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341" w:type="dxa"/>
                  <w:tcBorders>
                    <w:left w:val="single" w:sz="18" w:space="0" w:color="auto"/>
                  </w:tcBorders>
                  <w:vAlign w:val="center"/>
                </w:tcPr>
                <w:p w:rsidR="00ED35AD" w:rsidRPr="00486603" w:rsidRDefault="00ED35AD" w:rsidP="00ED35AD">
                  <w:pPr>
                    <w:spacing w:after="0" w:line="240" w:lineRule="auto"/>
                    <w:rPr>
                      <w:rFonts w:ascii="Candara" w:hAnsi="Candara" w:cs="Arial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523" w:type="dxa"/>
                  <w:tcBorders>
                    <w:right w:val="single" w:sz="18" w:space="0" w:color="auto"/>
                  </w:tcBorders>
                  <w:vAlign w:val="center"/>
                </w:tcPr>
                <w:p w:rsidR="00ED35AD" w:rsidRPr="00486603" w:rsidRDefault="00ED35AD" w:rsidP="00ED35AD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486603" w:rsidRPr="00486603" w:rsidTr="00ED35AD">
              <w:trPr>
                <w:cantSplit/>
              </w:trPr>
              <w:tc>
                <w:tcPr>
                  <w:tcW w:w="3054" w:type="dxa"/>
                  <w:tcBorders>
                    <w:left w:val="single" w:sz="18" w:space="0" w:color="auto"/>
                  </w:tcBorders>
                  <w:vAlign w:val="center"/>
                </w:tcPr>
                <w:p w:rsidR="00ED35AD" w:rsidRPr="00486603" w:rsidRDefault="007F5C21" w:rsidP="00ED35AD">
                  <w:pPr>
                    <w:spacing w:after="0" w:line="240" w:lineRule="auto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486603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ED35AD" w:rsidRPr="00486603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instrText xml:space="preserve"> </w:instrText>
                  </w:r>
                  <w:r w:rsidR="00ED35AD" w:rsidRPr="00486603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  <w:lang w:val="de-DE"/>
                    </w:rPr>
                    <w:instrText>FORMTEXT</w:instrText>
                  </w:r>
                  <w:r w:rsidR="00ED35AD" w:rsidRPr="00486603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instrText xml:space="preserve"> </w:instrText>
                  </w:r>
                  <w:r w:rsidRPr="00486603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r>
                  <w:r w:rsidRPr="00486603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fldChar w:fldCharType="separate"/>
                  </w:r>
                  <w:r w:rsidR="00ED35AD" w:rsidRPr="00486603">
                    <w:rPr>
                      <w:rFonts w:ascii="Candara" w:hAnsi="Candara" w:cs="Arial"/>
                      <w:noProof/>
                      <w:color w:val="000000" w:themeColor="text1"/>
                      <w:sz w:val="20"/>
                      <w:szCs w:val="20"/>
                      <w:lang w:val="de-DE"/>
                    </w:rPr>
                    <w:t>Financijska</w:t>
                  </w:r>
                  <w:r w:rsidR="00ED35AD" w:rsidRPr="00486603">
                    <w:rPr>
                      <w:rFonts w:ascii="Candara" w:hAnsi="Candara" w:cs="Arial"/>
                      <w:noProof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ED35AD" w:rsidRPr="00486603">
                    <w:rPr>
                      <w:rFonts w:ascii="Candara" w:hAnsi="Candara" w:cs="Arial"/>
                      <w:noProof/>
                      <w:color w:val="000000" w:themeColor="text1"/>
                      <w:sz w:val="20"/>
                      <w:szCs w:val="20"/>
                      <w:lang w:val="de-DE"/>
                    </w:rPr>
                    <w:t>matematika</w:t>
                  </w:r>
                  <w:r w:rsidR="00ED35AD" w:rsidRPr="00486603">
                    <w:rPr>
                      <w:rFonts w:ascii="Candara" w:hAnsi="Candara" w:cs="Arial"/>
                      <w:noProof/>
                      <w:color w:val="000000" w:themeColor="text1"/>
                      <w:sz w:val="20"/>
                      <w:szCs w:val="20"/>
                    </w:rPr>
                    <w:t xml:space="preserve">. </w:t>
                  </w:r>
                  <w:r w:rsidR="00ED35AD" w:rsidRPr="00486603">
                    <w:rPr>
                      <w:rFonts w:ascii="Candara" w:hAnsi="Candara" w:cs="Arial"/>
                      <w:noProof/>
                      <w:color w:val="000000" w:themeColor="text1"/>
                      <w:sz w:val="20"/>
                      <w:szCs w:val="20"/>
                      <w:lang w:val="de-DE"/>
                    </w:rPr>
                    <w:t>Slo</w:t>
                  </w:r>
                  <w:r w:rsidR="00ED35AD" w:rsidRPr="00486603">
                    <w:rPr>
                      <w:rFonts w:ascii="Candara" w:hAnsi="Candara" w:cs="Arial"/>
                      <w:noProof/>
                      <w:color w:val="000000" w:themeColor="text1"/>
                      <w:sz w:val="20"/>
                      <w:szCs w:val="20"/>
                    </w:rPr>
                    <w:t>ž</w:t>
                  </w:r>
                  <w:r w:rsidR="00ED35AD" w:rsidRPr="00486603">
                    <w:rPr>
                      <w:rFonts w:ascii="Candara" w:hAnsi="Candara" w:cs="Arial"/>
                      <w:noProof/>
                      <w:color w:val="000000" w:themeColor="text1"/>
                      <w:sz w:val="20"/>
                      <w:szCs w:val="20"/>
                      <w:lang w:val="de-DE"/>
                    </w:rPr>
                    <w:t>eni</w:t>
                  </w:r>
                  <w:r w:rsidR="00ED35AD" w:rsidRPr="00486603">
                    <w:rPr>
                      <w:rFonts w:ascii="Candara" w:hAnsi="Candara" w:cs="Arial"/>
                      <w:noProof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ED35AD" w:rsidRPr="00486603">
                    <w:rPr>
                      <w:rFonts w:ascii="Candara" w:hAnsi="Candara" w:cs="Arial"/>
                      <w:noProof/>
                      <w:color w:val="000000" w:themeColor="text1"/>
                      <w:sz w:val="20"/>
                      <w:szCs w:val="20"/>
                      <w:lang w:val="de-DE"/>
                    </w:rPr>
                    <w:t>kamatni</w:t>
                  </w:r>
                  <w:r w:rsidR="00ED35AD" w:rsidRPr="00486603">
                    <w:rPr>
                      <w:rFonts w:ascii="Candara" w:hAnsi="Candara" w:cs="Arial"/>
                      <w:noProof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ED35AD" w:rsidRPr="00486603">
                    <w:rPr>
                      <w:rFonts w:ascii="Candara" w:hAnsi="Candara" w:cs="Arial"/>
                      <w:noProof/>
                      <w:color w:val="000000" w:themeColor="text1"/>
                      <w:sz w:val="20"/>
                      <w:szCs w:val="20"/>
                      <w:lang w:val="de-DE"/>
                    </w:rPr>
                    <w:t>ra</w:t>
                  </w:r>
                  <w:r w:rsidR="00ED35AD" w:rsidRPr="00486603">
                    <w:rPr>
                      <w:rFonts w:ascii="Candara" w:hAnsi="Candara" w:cs="Arial"/>
                      <w:noProof/>
                      <w:color w:val="000000" w:themeColor="text1"/>
                      <w:sz w:val="20"/>
                      <w:szCs w:val="20"/>
                    </w:rPr>
                    <w:t>č</w:t>
                  </w:r>
                  <w:r w:rsidR="00ED35AD" w:rsidRPr="00486603">
                    <w:rPr>
                      <w:rFonts w:ascii="Candara" w:hAnsi="Candara" w:cs="Arial"/>
                      <w:noProof/>
                      <w:color w:val="000000" w:themeColor="text1"/>
                      <w:sz w:val="20"/>
                      <w:szCs w:val="20"/>
                      <w:lang w:val="de-DE"/>
                    </w:rPr>
                    <w:t>un</w:t>
                  </w:r>
                  <w:r w:rsidR="00ED35AD" w:rsidRPr="00486603">
                    <w:rPr>
                      <w:rFonts w:ascii="Candara" w:hAnsi="Candara" w:cs="Arial"/>
                      <w:noProof/>
                      <w:color w:val="000000" w:themeColor="text1"/>
                      <w:sz w:val="20"/>
                      <w:szCs w:val="20"/>
                    </w:rPr>
                    <w:t xml:space="preserve">. </w:t>
                  </w:r>
                  <w:r w:rsidR="00ED35AD" w:rsidRPr="00486603">
                    <w:rPr>
                      <w:rFonts w:ascii="Candara" w:hAnsi="Candara" w:cs="Arial"/>
                      <w:noProof/>
                      <w:color w:val="000000" w:themeColor="text1"/>
                      <w:sz w:val="20"/>
                      <w:szCs w:val="20"/>
                      <w:lang w:val="de-DE"/>
                    </w:rPr>
                    <w:t>Kona</w:t>
                  </w:r>
                  <w:r w:rsidR="00ED35AD" w:rsidRPr="00486603">
                    <w:rPr>
                      <w:rFonts w:ascii="Candara" w:hAnsi="Candara" w:cs="Arial"/>
                      <w:noProof/>
                      <w:color w:val="000000" w:themeColor="text1"/>
                      <w:sz w:val="20"/>
                      <w:szCs w:val="20"/>
                    </w:rPr>
                    <w:t>č</w:t>
                  </w:r>
                  <w:r w:rsidR="00ED35AD" w:rsidRPr="00486603">
                    <w:rPr>
                      <w:rFonts w:ascii="Candara" w:hAnsi="Candara" w:cs="Arial"/>
                      <w:noProof/>
                      <w:color w:val="000000" w:themeColor="text1"/>
                      <w:sz w:val="20"/>
                      <w:szCs w:val="20"/>
                      <w:lang w:val="de-DE"/>
                    </w:rPr>
                    <w:t>ne</w:t>
                  </w:r>
                  <w:r w:rsidR="00ED35AD" w:rsidRPr="00486603">
                    <w:rPr>
                      <w:rFonts w:ascii="Candara" w:hAnsi="Candara" w:cs="Arial"/>
                      <w:noProof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ED35AD" w:rsidRPr="00486603">
                    <w:rPr>
                      <w:rFonts w:ascii="Candara" w:hAnsi="Candara" w:cs="Arial"/>
                      <w:noProof/>
                      <w:color w:val="000000" w:themeColor="text1"/>
                      <w:sz w:val="20"/>
                      <w:szCs w:val="20"/>
                      <w:lang w:val="de-DE"/>
                    </w:rPr>
                    <w:t>vrijednosti</w:t>
                  </w:r>
                  <w:r w:rsidR="00ED35AD" w:rsidRPr="00486603">
                    <w:rPr>
                      <w:rFonts w:ascii="Candara" w:hAnsi="Candara" w:cs="Arial"/>
                      <w:noProof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ED35AD" w:rsidRPr="00486603">
                    <w:rPr>
                      <w:rFonts w:ascii="Candara" w:hAnsi="Candara" w:cs="Arial"/>
                      <w:noProof/>
                      <w:color w:val="000000" w:themeColor="text1"/>
                      <w:sz w:val="20"/>
                      <w:szCs w:val="20"/>
                      <w:lang w:val="de-DE"/>
                    </w:rPr>
                    <w:t>jedne</w:t>
                  </w:r>
                  <w:r w:rsidR="00ED35AD" w:rsidRPr="00486603">
                    <w:rPr>
                      <w:rFonts w:ascii="Candara" w:hAnsi="Candara" w:cs="Arial"/>
                      <w:noProof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ED35AD" w:rsidRPr="00486603">
                    <w:rPr>
                      <w:rFonts w:ascii="Candara" w:hAnsi="Candara" w:cs="Arial"/>
                      <w:noProof/>
                      <w:color w:val="000000" w:themeColor="text1"/>
                      <w:sz w:val="20"/>
                      <w:szCs w:val="20"/>
                      <w:lang w:val="de-DE"/>
                    </w:rPr>
                    <w:t>svote</w:t>
                  </w:r>
                  <w:r w:rsidR="00ED35AD" w:rsidRPr="00486603">
                    <w:rPr>
                      <w:rFonts w:ascii="Candara" w:hAnsi="Candara" w:cs="Arial"/>
                      <w:noProof/>
                      <w:color w:val="000000" w:themeColor="text1"/>
                      <w:sz w:val="20"/>
                      <w:szCs w:val="20"/>
                    </w:rPr>
                    <w:t xml:space="preserve">. </w:t>
                  </w:r>
                  <w:r w:rsidR="00ED35AD" w:rsidRPr="00486603">
                    <w:rPr>
                      <w:rFonts w:ascii="Candara" w:hAnsi="Candara" w:cs="Arial"/>
                      <w:noProof/>
                      <w:color w:val="000000" w:themeColor="text1"/>
                      <w:sz w:val="20"/>
                      <w:szCs w:val="20"/>
                      <w:lang w:val="de-DE"/>
                    </w:rPr>
                    <w:t>Po</w:t>
                  </w:r>
                  <w:r w:rsidR="00ED35AD" w:rsidRPr="00486603">
                    <w:rPr>
                      <w:rFonts w:ascii="Candara" w:hAnsi="Candara" w:cs="Arial"/>
                      <w:noProof/>
                      <w:color w:val="000000" w:themeColor="text1"/>
                      <w:sz w:val="20"/>
                      <w:szCs w:val="20"/>
                    </w:rPr>
                    <w:t>č</w:t>
                  </w:r>
                  <w:r w:rsidR="00ED35AD" w:rsidRPr="00486603">
                    <w:rPr>
                      <w:rFonts w:ascii="Candara" w:hAnsi="Candara" w:cs="Arial"/>
                      <w:noProof/>
                      <w:color w:val="000000" w:themeColor="text1"/>
                      <w:sz w:val="20"/>
                      <w:szCs w:val="20"/>
                      <w:lang w:val="de-DE"/>
                    </w:rPr>
                    <w:t>etne</w:t>
                  </w:r>
                  <w:r w:rsidR="00ED35AD" w:rsidRPr="00486603">
                    <w:rPr>
                      <w:rFonts w:ascii="Candara" w:hAnsi="Candara" w:cs="Arial"/>
                      <w:noProof/>
                      <w:color w:val="000000" w:themeColor="text1"/>
                      <w:sz w:val="20"/>
                      <w:szCs w:val="20"/>
                    </w:rPr>
                    <w:t xml:space="preserve"> (</w:t>
                  </w:r>
                  <w:r w:rsidR="00ED35AD" w:rsidRPr="00486603">
                    <w:rPr>
                      <w:rFonts w:ascii="Candara" w:hAnsi="Candara" w:cs="Arial"/>
                      <w:noProof/>
                      <w:color w:val="000000" w:themeColor="text1"/>
                      <w:sz w:val="20"/>
                      <w:szCs w:val="20"/>
                      <w:lang w:val="de-DE"/>
                    </w:rPr>
                    <w:t>sada</w:t>
                  </w:r>
                  <w:r w:rsidR="00ED35AD" w:rsidRPr="00486603">
                    <w:rPr>
                      <w:rFonts w:ascii="Candara" w:hAnsi="Candara" w:cs="Arial"/>
                      <w:noProof/>
                      <w:color w:val="000000" w:themeColor="text1"/>
                      <w:sz w:val="20"/>
                      <w:szCs w:val="20"/>
                    </w:rPr>
                    <w:t>š</w:t>
                  </w:r>
                  <w:r w:rsidR="00ED35AD" w:rsidRPr="00486603">
                    <w:rPr>
                      <w:rFonts w:ascii="Candara" w:hAnsi="Candara" w:cs="Arial"/>
                      <w:noProof/>
                      <w:color w:val="000000" w:themeColor="text1"/>
                      <w:sz w:val="20"/>
                      <w:szCs w:val="20"/>
                      <w:lang w:val="de-DE"/>
                    </w:rPr>
                    <w:t>nja</w:t>
                  </w:r>
                  <w:r w:rsidR="00ED35AD" w:rsidRPr="00486603">
                    <w:rPr>
                      <w:rFonts w:ascii="Candara" w:hAnsi="Candara" w:cs="Arial"/>
                      <w:noProof/>
                      <w:color w:val="000000" w:themeColor="text1"/>
                      <w:sz w:val="20"/>
                      <w:szCs w:val="20"/>
                    </w:rPr>
                    <w:t xml:space="preserve">) </w:t>
                  </w:r>
                  <w:r w:rsidR="00ED35AD" w:rsidRPr="00486603">
                    <w:rPr>
                      <w:rFonts w:ascii="Candara" w:hAnsi="Candara" w:cs="Arial"/>
                      <w:noProof/>
                      <w:color w:val="000000" w:themeColor="text1"/>
                      <w:sz w:val="20"/>
                      <w:szCs w:val="20"/>
                      <w:lang w:val="de-DE"/>
                    </w:rPr>
                    <w:t>vrijednosti</w:t>
                  </w:r>
                  <w:r w:rsidR="00ED35AD" w:rsidRPr="00486603">
                    <w:rPr>
                      <w:rFonts w:ascii="Candara" w:hAnsi="Candara" w:cs="Arial"/>
                      <w:noProof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ED35AD" w:rsidRPr="00486603">
                    <w:rPr>
                      <w:rFonts w:ascii="Candara" w:hAnsi="Candara" w:cs="Arial"/>
                      <w:noProof/>
                      <w:color w:val="000000" w:themeColor="text1"/>
                      <w:sz w:val="20"/>
                      <w:szCs w:val="20"/>
                      <w:lang w:val="de-DE"/>
                    </w:rPr>
                    <w:t>jedne</w:t>
                  </w:r>
                  <w:r w:rsidR="00ED35AD" w:rsidRPr="00486603">
                    <w:rPr>
                      <w:rFonts w:ascii="Candara" w:hAnsi="Candara" w:cs="Arial"/>
                      <w:noProof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ED35AD" w:rsidRPr="00486603">
                    <w:rPr>
                      <w:rFonts w:ascii="Candara" w:hAnsi="Candara" w:cs="Arial"/>
                      <w:noProof/>
                      <w:color w:val="000000" w:themeColor="text1"/>
                      <w:sz w:val="20"/>
                      <w:szCs w:val="20"/>
                      <w:lang w:val="de-DE"/>
                    </w:rPr>
                    <w:t>svote</w:t>
                  </w:r>
                  <w:r w:rsidRPr="00486603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524" w:type="dxa"/>
                  <w:tcBorders>
                    <w:right w:val="single" w:sz="18" w:space="0" w:color="auto"/>
                  </w:tcBorders>
                  <w:vAlign w:val="center"/>
                </w:tcPr>
                <w:p w:rsidR="00ED35AD" w:rsidRPr="00486603" w:rsidRDefault="00ED35AD" w:rsidP="00ED35AD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486603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1" w:type="dxa"/>
                  <w:tcBorders>
                    <w:left w:val="single" w:sz="18" w:space="0" w:color="auto"/>
                  </w:tcBorders>
                  <w:vAlign w:val="center"/>
                </w:tcPr>
                <w:p w:rsidR="00ED35AD" w:rsidRPr="00486603" w:rsidRDefault="007F5C21" w:rsidP="00ED35AD">
                  <w:pPr>
                    <w:spacing w:after="0" w:line="240" w:lineRule="auto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486603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ED35AD" w:rsidRPr="00486603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instrText xml:space="preserve"> </w:instrText>
                  </w:r>
                  <w:r w:rsidR="00ED35AD" w:rsidRPr="00486603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  <w:lang w:val="de-DE"/>
                    </w:rPr>
                    <w:instrText>FORMTEXT</w:instrText>
                  </w:r>
                  <w:r w:rsidR="00ED35AD" w:rsidRPr="00486603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instrText xml:space="preserve"> </w:instrText>
                  </w:r>
                  <w:r w:rsidRPr="00486603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r>
                  <w:r w:rsidRPr="00486603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fldChar w:fldCharType="separate"/>
                  </w:r>
                  <w:r w:rsidR="00ED35AD" w:rsidRPr="00486603">
                    <w:rPr>
                      <w:rFonts w:ascii="Candara" w:hAnsi="Candara" w:cs="Arial"/>
                      <w:noProof/>
                      <w:color w:val="000000" w:themeColor="text1"/>
                      <w:sz w:val="20"/>
                      <w:szCs w:val="20"/>
                      <w:lang w:val="de-DE"/>
                    </w:rPr>
                    <w:t>Financijska</w:t>
                  </w:r>
                  <w:r w:rsidR="00ED35AD" w:rsidRPr="00486603">
                    <w:rPr>
                      <w:rFonts w:ascii="Candara" w:hAnsi="Candara" w:cs="Arial"/>
                      <w:noProof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ED35AD" w:rsidRPr="00486603">
                    <w:rPr>
                      <w:rFonts w:ascii="Candara" w:hAnsi="Candara" w:cs="Arial"/>
                      <w:noProof/>
                      <w:color w:val="000000" w:themeColor="text1"/>
                      <w:sz w:val="20"/>
                      <w:szCs w:val="20"/>
                      <w:lang w:val="de-DE"/>
                    </w:rPr>
                    <w:t>matematika</w:t>
                  </w:r>
                  <w:r w:rsidR="00ED35AD" w:rsidRPr="00486603">
                    <w:rPr>
                      <w:rFonts w:ascii="Candara" w:hAnsi="Candara" w:cs="Arial"/>
                      <w:noProof/>
                      <w:color w:val="000000" w:themeColor="text1"/>
                      <w:sz w:val="20"/>
                      <w:szCs w:val="20"/>
                    </w:rPr>
                    <w:t xml:space="preserve">. </w:t>
                  </w:r>
                  <w:r w:rsidR="00ED35AD" w:rsidRPr="00486603">
                    <w:rPr>
                      <w:rFonts w:ascii="Candara" w:hAnsi="Candara" w:cs="Arial"/>
                      <w:noProof/>
                      <w:color w:val="000000" w:themeColor="text1"/>
                      <w:sz w:val="20"/>
                      <w:szCs w:val="20"/>
                      <w:lang w:val="de-DE"/>
                    </w:rPr>
                    <w:t>Slo</w:t>
                  </w:r>
                  <w:r w:rsidR="00ED35AD" w:rsidRPr="00486603">
                    <w:rPr>
                      <w:rFonts w:ascii="Candara" w:hAnsi="Candara" w:cs="Arial"/>
                      <w:noProof/>
                      <w:color w:val="000000" w:themeColor="text1"/>
                      <w:sz w:val="20"/>
                      <w:szCs w:val="20"/>
                    </w:rPr>
                    <w:t>ž</w:t>
                  </w:r>
                  <w:r w:rsidR="00ED35AD" w:rsidRPr="00486603">
                    <w:rPr>
                      <w:rFonts w:ascii="Candara" w:hAnsi="Candara" w:cs="Arial"/>
                      <w:noProof/>
                      <w:color w:val="000000" w:themeColor="text1"/>
                      <w:sz w:val="20"/>
                      <w:szCs w:val="20"/>
                      <w:lang w:val="de-DE"/>
                    </w:rPr>
                    <w:t>eni</w:t>
                  </w:r>
                  <w:r w:rsidR="00ED35AD" w:rsidRPr="00486603">
                    <w:rPr>
                      <w:rFonts w:ascii="Candara" w:hAnsi="Candara" w:cs="Arial"/>
                      <w:noProof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ED35AD" w:rsidRPr="00486603">
                    <w:rPr>
                      <w:rFonts w:ascii="Candara" w:hAnsi="Candara" w:cs="Arial"/>
                      <w:noProof/>
                      <w:color w:val="000000" w:themeColor="text1"/>
                      <w:sz w:val="20"/>
                      <w:szCs w:val="20"/>
                      <w:lang w:val="de-DE"/>
                    </w:rPr>
                    <w:t>kamatni</w:t>
                  </w:r>
                  <w:r w:rsidR="00ED35AD" w:rsidRPr="00486603">
                    <w:rPr>
                      <w:rFonts w:ascii="Candara" w:hAnsi="Candara" w:cs="Arial"/>
                      <w:noProof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ED35AD" w:rsidRPr="00486603">
                    <w:rPr>
                      <w:rFonts w:ascii="Candara" w:hAnsi="Candara" w:cs="Arial"/>
                      <w:noProof/>
                      <w:color w:val="000000" w:themeColor="text1"/>
                      <w:sz w:val="20"/>
                      <w:szCs w:val="20"/>
                      <w:lang w:val="de-DE"/>
                    </w:rPr>
                    <w:t>ra</w:t>
                  </w:r>
                  <w:r w:rsidR="00ED35AD" w:rsidRPr="00486603">
                    <w:rPr>
                      <w:rFonts w:ascii="Candara" w:hAnsi="Candara" w:cs="Arial"/>
                      <w:noProof/>
                      <w:color w:val="000000" w:themeColor="text1"/>
                      <w:sz w:val="20"/>
                      <w:szCs w:val="20"/>
                    </w:rPr>
                    <w:t>č</w:t>
                  </w:r>
                  <w:r w:rsidR="00ED35AD" w:rsidRPr="00486603">
                    <w:rPr>
                      <w:rFonts w:ascii="Candara" w:hAnsi="Candara" w:cs="Arial"/>
                      <w:noProof/>
                      <w:color w:val="000000" w:themeColor="text1"/>
                      <w:sz w:val="20"/>
                      <w:szCs w:val="20"/>
                      <w:lang w:val="de-DE"/>
                    </w:rPr>
                    <w:t>un</w:t>
                  </w:r>
                  <w:r w:rsidR="00ED35AD" w:rsidRPr="00486603">
                    <w:rPr>
                      <w:rFonts w:ascii="Candara" w:hAnsi="Candara" w:cs="Arial"/>
                      <w:noProof/>
                      <w:color w:val="000000" w:themeColor="text1"/>
                      <w:sz w:val="20"/>
                      <w:szCs w:val="20"/>
                    </w:rPr>
                    <w:t xml:space="preserve">. </w:t>
                  </w:r>
                  <w:r w:rsidR="00ED35AD" w:rsidRPr="00486603">
                    <w:rPr>
                      <w:rFonts w:ascii="Candara" w:hAnsi="Candara" w:cs="Arial"/>
                      <w:noProof/>
                      <w:color w:val="000000" w:themeColor="text1"/>
                      <w:sz w:val="20"/>
                      <w:szCs w:val="20"/>
                      <w:lang w:val="de-DE"/>
                    </w:rPr>
                    <w:t>Kona</w:t>
                  </w:r>
                  <w:r w:rsidR="00ED35AD" w:rsidRPr="00486603">
                    <w:rPr>
                      <w:rFonts w:ascii="Candara" w:hAnsi="Candara" w:cs="Arial"/>
                      <w:noProof/>
                      <w:color w:val="000000" w:themeColor="text1"/>
                      <w:sz w:val="20"/>
                      <w:szCs w:val="20"/>
                    </w:rPr>
                    <w:t>č</w:t>
                  </w:r>
                  <w:r w:rsidR="00ED35AD" w:rsidRPr="00486603">
                    <w:rPr>
                      <w:rFonts w:ascii="Candara" w:hAnsi="Candara" w:cs="Arial"/>
                      <w:noProof/>
                      <w:color w:val="000000" w:themeColor="text1"/>
                      <w:sz w:val="20"/>
                      <w:szCs w:val="20"/>
                      <w:lang w:val="de-DE"/>
                    </w:rPr>
                    <w:t>ne</w:t>
                  </w:r>
                  <w:r w:rsidR="00ED35AD" w:rsidRPr="00486603">
                    <w:rPr>
                      <w:rFonts w:ascii="Candara" w:hAnsi="Candara" w:cs="Arial"/>
                      <w:noProof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ED35AD" w:rsidRPr="00486603">
                    <w:rPr>
                      <w:rFonts w:ascii="Candara" w:hAnsi="Candara" w:cs="Arial"/>
                      <w:noProof/>
                      <w:color w:val="000000" w:themeColor="text1"/>
                      <w:sz w:val="20"/>
                      <w:szCs w:val="20"/>
                      <w:lang w:val="de-DE"/>
                    </w:rPr>
                    <w:t>vrijednosti</w:t>
                  </w:r>
                  <w:r w:rsidR="00ED35AD" w:rsidRPr="00486603">
                    <w:rPr>
                      <w:rFonts w:ascii="Candara" w:hAnsi="Candara" w:cs="Arial"/>
                      <w:noProof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ED35AD" w:rsidRPr="00486603">
                    <w:rPr>
                      <w:rFonts w:ascii="Candara" w:hAnsi="Candara" w:cs="Arial"/>
                      <w:noProof/>
                      <w:color w:val="000000" w:themeColor="text1"/>
                      <w:sz w:val="20"/>
                      <w:szCs w:val="20"/>
                      <w:lang w:val="de-DE"/>
                    </w:rPr>
                    <w:t>jedne</w:t>
                  </w:r>
                  <w:r w:rsidR="00ED35AD" w:rsidRPr="00486603">
                    <w:rPr>
                      <w:rFonts w:ascii="Candara" w:hAnsi="Candara" w:cs="Arial"/>
                      <w:noProof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ED35AD" w:rsidRPr="00486603">
                    <w:rPr>
                      <w:rFonts w:ascii="Candara" w:hAnsi="Candara" w:cs="Arial"/>
                      <w:noProof/>
                      <w:color w:val="000000" w:themeColor="text1"/>
                      <w:sz w:val="20"/>
                      <w:szCs w:val="20"/>
                      <w:lang w:val="de-DE"/>
                    </w:rPr>
                    <w:t>svote</w:t>
                  </w:r>
                  <w:r w:rsidR="00ED35AD" w:rsidRPr="00486603">
                    <w:rPr>
                      <w:rFonts w:ascii="Candara" w:hAnsi="Candara" w:cs="Arial"/>
                      <w:noProof/>
                      <w:color w:val="000000" w:themeColor="text1"/>
                      <w:sz w:val="20"/>
                      <w:szCs w:val="20"/>
                    </w:rPr>
                    <w:t xml:space="preserve">. </w:t>
                  </w:r>
                  <w:r w:rsidR="00ED35AD" w:rsidRPr="00486603">
                    <w:rPr>
                      <w:rFonts w:ascii="Candara" w:hAnsi="Candara" w:cs="Arial"/>
                      <w:noProof/>
                      <w:color w:val="000000" w:themeColor="text1"/>
                      <w:sz w:val="20"/>
                      <w:szCs w:val="20"/>
                      <w:lang w:val="de-DE"/>
                    </w:rPr>
                    <w:t>Po</w:t>
                  </w:r>
                  <w:r w:rsidR="00ED35AD" w:rsidRPr="00486603">
                    <w:rPr>
                      <w:rFonts w:ascii="Candara" w:hAnsi="Candara" w:cs="Arial"/>
                      <w:noProof/>
                      <w:color w:val="000000" w:themeColor="text1"/>
                      <w:sz w:val="20"/>
                      <w:szCs w:val="20"/>
                    </w:rPr>
                    <w:t>č</w:t>
                  </w:r>
                  <w:r w:rsidR="00ED35AD" w:rsidRPr="00486603">
                    <w:rPr>
                      <w:rFonts w:ascii="Candara" w:hAnsi="Candara" w:cs="Arial"/>
                      <w:noProof/>
                      <w:color w:val="000000" w:themeColor="text1"/>
                      <w:sz w:val="20"/>
                      <w:szCs w:val="20"/>
                      <w:lang w:val="de-DE"/>
                    </w:rPr>
                    <w:t>etne</w:t>
                  </w:r>
                  <w:r w:rsidR="00ED35AD" w:rsidRPr="00486603">
                    <w:rPr>
                      <w:rFonts w:ascii="Candara" w:hAnsi="Candara" w:cs="Arial"/>
                      <w:noProof/>
                      <w:color w:val="000000" w:themeColor="text1"/>
                      <w:sz w:val="20"/>
                      <w:szCs w:val="20"/>
                    </w:rPr>
                    <w:t xml:space="preserve"> (</w:t>
                  </w:r>
                  <w:r w:rsidR="00ED35AD" w:rsidRPr="00486603">
                    <w:rPr>
                      <w:rFonts w:ascii="Candara" w:hAnsi="Candara" w:cs="Arial"/>
                      <w:noProof/>
                      <w:color w:val="000000" w:themeColor="text1"/>
                      <w:sz w:val="20"/>
                      <w:szCs w:val="20"/>
                      <w:lang w:val="de-DE"/>
                    </w:rPr>
                    <w:t>sada</w:t>
                  </w:r>
                  <w:r w:rsidR="00ED35AD" w:rsidRPr="00486603">
                    <w:rPr>
                      <w:rFonts w:ascii="Candara" w:hAnsi="Candara" w:cs="Arial"/>
                      <w:noProof/>
                      <w:color w:val="000000" w:themeColor="text1"/>
                      <w:sz w:val="20"/>
                      <w:szCs w:val="20"/>
                    </w:rPr>
                    <w:t>š</w:t>
                  </w:r>
                  <w:r w:rsidR="00ED35AD" w:rsidRPr="00486603">
                    <w:rPr>
                      <w:rFonts w:ascii="Candara" w:hAnsi="Candara" w:cs="Arial"/>
                      <w:noProof/>
                      <w:color w:val="000000" w:themeColor="text1"/>
                      <w:sz w:val="20"/>
                      <w:szCs w:val="20"/>
                      <w:lang w:val="de-DE"/>
                    </w:rPr>
                    <w:t>nja</w:t>
                  </w:r>
                  <w:r w:rsidR="00ED35AD" w:rsidRPr="00486603">
                    <w:rPr>
                      <w:rFonts w:ascii="Candara" w:hAnsi="Candara" w:cs="Arial"/>
                      <w:noProof/>
                      <w:color w:val="000000" w:themeColor="text1"/>
                      <w:sz w:val="20"/>
                      <w:szCs w:val="20"/>
                    </w:rPr>
                    <w:t xml:space="preserve">) </w:t>
                  </w:r>
                  <w:r w:rsidR="00ED35AD" w:rsidRPr="00486603">
                    <w:rPr>
                      <w:rFonts w:ascii="Candara" w:hAnsi="Candara" w:cs="Arial"/>
                      <w:noProof/>
                      <w:color w:val="000000" w:themeColor="text1"/>
                      <w:sz w:val="20"/>
                      <w:szCs w:val="20"/>
                      <w:lang w:val="de-DE"/>
                    </w:rPr>
                    <w:t>vrijednosti</w:t>
                  </w:r>
                  <w:r w:rsidR="00ED35AD" w:rsidRPr="00486603">
                    <w:rPr>
                      <w:rFonts w:ascii="Candara" w:hAnsi="Candara" w:cs="Arial"/>
                      <w:noProof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ED35AD" w:rsidRPr="00486603">
                    <w:rPr>
                      <w:rFonts w:ascii="Candara" w:hAnsi="Candara" w:cs="Arial"/>
                      <w:noProof/>
                      <w:color w:val="000000" w:themeColor="text1"/>
                      <w:sz w:val="20"/>
                      <w:szCs w:val="20"/>
                      <w:lang w:val="de-DE"/>
                    </w:rPr>
                    <w:t>jedne</w:t>
                  </w:r>
                  <w:r w:rsidR="00ED35AD" w:rsidRPr="00486603">
                    <w:rPr>
                      <w:rFonts w:ascii="Candara" w:hAnsi="Candara" w:cs="Arial"/>
                      <w:noProof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ED35AD" w:rsidRPr="00486603">
                    <w:rPr>
                      <w:rFonts w:ascii="Candara" w:hAnsi="Candara" w:cs="Arial"/>
                      <w:noProof/>
                      <w:color w:val="000000" w:themeColor="text1"/>
                      <w:sz w:val="20"/>
                      <w:szCs w:val="20"/>
                      <w:lang w:val="de-DE"/>
                    </w:rPr>
                    <w:t>svote</w:t>
                  </w:r>
                  <w:r w:rsidRPr="00486603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523" w:type="dxa"/>
                  <w:tcBorders>
                    <w:right w:val="single" w:sz="18" w:space="0" w:color="auto"/>
                  </w:tcBorders>
                  <w:vAlign w:val="center"/>
                </w:tcPr>
                <w:p w:rsidR="00ED35AD" w:rsidRPr="00486603" w:rsidRDefault="00ED35AD" w:rsidP="00ED35AD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486603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86603" w:rsidRPr="00486603" w:rsidTr="00ED35AD">
              <w:trPr>
                <w:cantSplit/>
              </w:trPr>
              <w:tc>
                <w:tcPr>
                  <w:tcW w:w="3054" w:type="dxa"/>
                  <w:tcBorders>
                    <w:left w:val="single" w:sz="18" w:space="0" w:color="auto"/>
                  </w:tcBorders>
                  <w:vAlign w:val="center"/>
                </w:tcPr>
                <w:p w:rsidR="00ED35AD" w:rsidRPr="00486603" w:rsidRDefault="007F5C21" w:rsidP="00ED35AD">
                  <w:pPr>
                    <w:spacing w:after="0" w:line="240" w:lineRule="auto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486603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ED35AD" w:rsidRPr="00486603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instrText xml:space="preserve"> FORMTEXT </w:instrText>
                  </w:r>
                  <w:r w:rsidRPr="00486603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r>
                  <w:r w:rsidRPr="00486603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fldChar w:fldCharType="separate"/>
                  </w:r>
                  <w:r w:rsidR="00ED35AD" w:rsidRPr="00486603">
                    <w:rPr>
                      <w:rFonts w:ascii="Candara" w:hAnsi="Candara" w:cs="Arial"/>
                      <w:noProof/>
                      <w:color w:val="000000" w:themeColor="text1"/>
                      <w:sz w:val="20"/>
                      <w:szCs w:val="20"/>
                    </w:rPr>
                    <w:t>Vrste kamatnjaka. Konačne vrijednosti više periodičnih uplata (isplata). Početne vrijednosti više periodičnih uplata.</w:t>
                  </w:r>
                  <w:r w:rsidRPr="00486603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524" w:type="dxa"/>
                  <w:tcBorders>
                    <w:right w:val="single" w:sz="18" w:space="0" w:color="auto"/>
                  </w:tcBorders>
                  <w:vAlign w:val="center"/>
                </w:tcPr>
                <w:p w:rsidR="00ED35AD" w:rsidRPr="00486603" w:rsidRDefault="00ED35AD" w:rsidP="00ED35AD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486603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1" w:type="dxa"/>
                  <w:tcBorders>
                    <w:left w:val="single" w:sz="18" w:space="0" w:color="auto"/>
                  </w:tcBorders>
                  <w:vAlign w:val="center"/>
                </w:tcPr>
                <w:p w:rsidR="00ED35AD" w:rsidRPr="00486603" w:rsidRDefault="007F5C21" w:rsidP="00ED35AD">
                  <w:pPr>
                    <w:spacing w:after="0" w:line="240" w:lineRule="auto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486603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ED35AD" w:rsidRPr="00486603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instrText xml:space="preserve"> FORMTEXT </w:instrText>
                  </w:r>
                  <w:r w:rsidRPr="00486603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r>
                  <w:r w:rsidRPr="00486603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fldChar w:fldCharType="separate"/>
                  </w:r>
                  <w:r w:rsidR="00ED35AD" w:rsidRPr="00486603">
                    <w:rPr>
                      <w:rFonts w:ascii="Candara" w:hAnsi="Candara" w:cs="Arial"/>
                      <w:noProof/>
                      <w:color w:val="000000" w:themeColor="text1"/>
                      <w:sz w:val="20"/>
                      <w:szCs w:val="20"/>
                    </w:rPr>
                    <w:t>Vrste kamatnjaka. Konačne vrijednosti više periodičnih uplata (isplata). Početne vrijednosti više periodičnih uplata.</w:t>
                  </w:r>
                  <w:r w:rsidRPr="00486603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523" w:type="dxa"/>
                  <w:tcBorders>
                    <w:right w:val="single" w:sz="18" w:space="0" w:color="auto"/>
                  </w:tcBorders>
                  <w:vAlign w:val="center"/>
                </w:tcPr>
                <w:p w:rsidR="00ED35AD" w:rsidRPr="00486603" w:rsidRDefault="00ED35AD" w:rsidP="00ED35AD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486603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86603" w:rsidRPr="00486603" w:rsidTr="00ED35AD">
              <w:trPr>
                <w:cantSplit/>
              </w:trPr>
              <w:tc>
                <w:tcPr>
                  <w:tcW w:w="3054" w:type="dxa"/>
                  <w:tcBorders>
                    <w:left w:val="single" w:sz="18" w:space="0" w:color="auto"/>
                  </w:tcBorders>
                  <w:vAlign w:val="center"/>
                </w:tcPr>
                <w:p w:rsidR="00ED35AD" w:rsidRPr="00486603" w:rsidRDefault="007F5C21" w:rsidP="00ED35AD">
                  <w:pPr>
                    <w:spacing w:after="0" w:line="240" w:lineRule="auto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486603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ED35AD" w:rsidRPr="00486603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instrText xml:space="preserve"> FORMTEXT </w:instrText>
                  </w:r>
                  <w:r w:rsidRPr="00486603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r>
                  <w:r w:rsidRPr="00486603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fldChar w:fldCharType="separate"/>
                  </w:r>
                  <w:r w:rsidR="00ED35AD" w:rsidRPr="00486603">
                    <w:rPr>
                      <w:rFonts w:ascii="Candara" w:hAnsi="Candara" w:cs="Arial"/>
                      <w:noProof/>
                      <w:color w:val="000000" w:themeColor="text1"/>
                      <w:sz w:val="20"/>
                      <w:szCs w:val="20"/>
                    </w:rPr>
                    <w:t>Vječna renta. Kontinuirana kapitalizacija. Zajam. Otplata zajma jednakim anuitetima.</w:t>
                  </w:r>
                  <w:r w:rsidRPr="00486603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524" w:type="dxa"/>
                  <w:tcBorders>
                    <w:right w:val="single" w:sz="18" w:space="0" w:color="auto"/>
                  </w:tcBorders>
                  <w:vAlign w:val="center"/>
                </w:tcPr>
                <w:p w:rsidR="00ED35AD" w:rsidRPr="00486603" w:rsidRDefault="000206E9" w:rsidP="00ED35AD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486603">
                    <w:rPr>
                      <w:rFonts w:ascii="Candara" w:hAnsi="Candara" w:cs="Arial"/>
                      <w:strike/>
                      <w:color w:val="000000" w:themeColor="text1"/>
                      <w:sz w:val="20"/>
                      <w:szCs w:val="20"/>
                    </w:rPr>
                    <w:t>2</w:t>
                  </w:r>
                  <w:r w:rsidRPr="00486603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 xml:space="preserve"> 3</w:t>
                  </w:r>
                </w:p>
              </w:tc>
              <w:tc>
                <w:tcPr>
                  <w:tcW w:w="3341" w:type="dxa"/>
                  <w:tcBorders>
                    <w:left w:val="single" w:sz="18" w:space="0" w:color="auto"/>
                  </w:tcBorders>
                  <w:vAlign w:val="center"/>
                </w:tcPr>
                <w:p w:rsidR="00ED35AD" w:rsidRPr="00486603" w:rsidRDefault="007F5C21" w:rsidP="00ED35AD">
                  <w:pPr>
                    <w:spacing w:after="0" w:line="240" w:lineRule="auto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486603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ED35AD" w:rsidRPr="00486603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instrText xml:space="preserve"> FORMTEXT </w:instrText>
                  </w:r>
                  <w:r w:rsidRPr="00486603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r>
                  <w:r w:rsidRPr="00486603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fldChar w:fldCharType="separate"/>
                  </w:r>
                  <w:r w:rsidR="00ED35AD" w:rsidRPr="00486603">
                    <w:rPr>
                      <w:rFonts w:ascii="Candara" w:hAnsi="Candara" w:cs="Arial"/>
                      <w:noProof/>
                      <w:color w:val="000000" w:themeColor="text1"/>
                      <w:sz w:val="20"/>
                      <w:szCs w:val="20"/>
                    </w:rPr>
                    <w:t>Vječna renta. Kontinuirana kapitalizacija. Zajam. Otplata zajma jednakim anuitetima.</w:t>
                  </w:r>
                  <w:r w:rsidRPr="00486603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523" w:type="dxa"/>
                  <w:tcBorders>
                    <w:right w:val="single" w:sz="18" w:space="0" w:color="auto"/>
                  </w:tcBorders>
                  <w:vAlign w:val="center"/>
                </w:tcPr>
                <w:p w:rsidR="00ED35AD" w:rsidRPr="00486603" w:rsidRDefault="000206E9" w:rsidP="00ED35AD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486603">
                    <w:rPr>
                      <w:rFonts w:ascii="Candara" w:hAnsi="Candara" w:cs="Arial"/>
                      <w:strike/>
                      <w:color w:val="000000" w:themeColor="text1"/>
                      <w:sz w:val="20"/>
                      <w:szCs w:val="20"/>
                    </w:rPr>
                    <w:t>2</w:t>
                  </w:r>
                  <w:r w:rsidRPr="00486603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 xml:space="preserve"> 3</w:t>
                  </w:r>
                </w:p>
              </w:tc>
            </w:tr>
            <w:tr w:rsidR="00486603" w:rsidRPr="00486603" w:rsidTr="00ED35AD">
              <w:trPr>
                <w:cantSplit/>
              </w:trPr>
              <w:tc>
                <w:tcPr>
                  <w:tcW w:w="3054" w:type="dxa"/>
                  <w:tcBorders>
                    <w:left w:val="single" w:sz="18" w:space="0" w:color="auto"/>
                  </w:tcBorders>
                  <w:vAlign w:val="center"/>
                </w:tcPr>
                <w:p w:rsidR="00ED35AD" w:rsidRPr="00486603" w:rsidRDefault="007F5C21" w:rsidP="00ED35AD">
                  <w:pPr>
                    <w:spacing w:after="0" w:line="240" w:lineRule="auto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486603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ED35AD" w:rsidRPr="00486603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instrText xml:space="preserve"> FORMTEXT </w:instrText>
                  </w:r>
                  <w:r w:rsidRPr="00486603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r>
                  <w:r w:rsidRPr="00486603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fldChar w:fldCharType="separate"/>
                  </w:r>
                  <w:r w:rsidR="00ED35AD" w:rsidRPr="00486603">
                    <w:rPr>
                      <w:rFonts w:ascii="Candara" w:hAnsi="Candara" w:cs="Arial"/>
                      <w:noProof/>
                      <w:color w:val="000000" w:themeColor="text1"/>
                      <w:sz w:val="20"/>
                      <w:szCs w:val="20"/>
                    </w:rPr>
                    <w:t>Reprogramiranje ili konverzija zajma. Krnji ili nepotpuni anuitet. Interkalarne kamate.</w:t>
                  </w:r>
                  <w:r w:rsidRPr="00486603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524" w:type="dxa"/>
                  <w:tcBorders>
                    <w:right w:val="single" w:sz="18" w:space="0" w:color="auto"/>
                  </w:tcBorders>
                  <w:vAlign w:val="center"/>
                </w:tcPr>
                <w:p w:rsidR="00ED35AD" w:rsidRPr="00486603" w:rsidRDefault="00ED35AD" w:rsidP="00ED35AD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486603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1" w:type="dxa"/>
                  <w:tcBorders>
                    <w:left w:val="single" w:sz="18" w:space="0" w:color="auto"/>
                  </w:tcBorders>
                  <w:vAlign w:val="center"/>
                </w:tcPr>
                <w:p w:rsidR="00ED35AD" w:rsidRPr="00486603" w:rsidRDefault="007F5C21" w:rsidP="00ED35AD">
                  <w:pPr>
                    <w:spacing w:after="0" w:line="240" w:lineRule="auto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486603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ED35AD" w:rsidRPr="00486603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instrText xml:space="preserve"> FORMTEXT </w:instrText>
                  </w:r>
                  <w:r w:rsidRPr="00486603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r>
                  <w:r w:rsidRPr="00486603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fldChar w:fldCharType="separate"/>
                  </w:r>
                  <w:r w:rsidR="00ED35AD" w:rsidRPr="00486603">
                    <w:rPr>
                      <w:rFonts w:ascii="Candara" w:hAnsi="Candara" w:cs="Arial"/>
                      <w:noProof/>
                      <w:color w:val="000000" w:themeColor="text1"/>
                      <w:sz w:val="20"/>
                      <w:szCs w:val="20"/>
                    </w:rPr>
                    <w:t>Reprogramiranje ili konverzija zajma. Krnji ili nepotpuni anuitet. Interkalarne kamate.</w:t>
                  </w:r>
                  <w:r w:rsidRPr="00486603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523" w:type="dxa"/>
                  <w:tcBorders>
                    <w:right w:val="single" w:sz="18" w:space="0" w:color="auto"/>
                  </w:tcBorders>
                  <w:vAlign w:val="center"/>
                </w:tcPr>
                <w:p w:rsidR="00ED35AD" w:rsidRPr="00486603" w:rsidRDefault="00ED35AD" w:rsidP="00ED35AD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486603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86603" w:rsidRPr="00486603" w:rsidTr="00ED35AD">
              <w:trPr>
                <w:cantSplit/>
              </w:trPr>
              <w:tc>
                <w:tcPr>
                  <w:tcW w:w="3054" w:type="dxa"/>
                  <w:tcBorders>
                    <w:left w:val="single" w:sz="18" w:space="0" w:color="auto"/>
                  </w:tcBorders>
                  <w:vAlign w:val="center"/>
                </w:tcPr>
                <w:p w:rsidR="00ED35AD" w:rsidRPr="00486603" w:rsidRDefault="00ED35AD" w:rsidP="00ED35AD">
                  <w:pPr>
                    <w:spacing w:after="0" w:line="240" w:lineRule="auto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486603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Model zajma s konstantnom otplatnom kvotom. Amortizacija zajma uz anticipativni obračun kamata.</w:t>
                  </w:r>
                </w:p>
              </w:tc>
              <w:tc>
                <w:tcPr>
                  <w:tcW w:w="524" w:type="dxa"/>
                  <w:tcBorders>
                    <w:right w:val="single" w:sz="18" w:space="0" w:color="auto"/>
                  </w:tcBorders>
                  <w:vAlign w:val="center"/>
                </w:tcPr>
                <w:p w:rsidR="00ED35AD" w:rsidRPr="00486603" w:rsidRDefault="00ED35AD" w:rsidP="00ED35AD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486603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1" w:type="dxa"/>
                  <w:tcBorders>
                    <w:left w:val="single" w:sz="18" w:space="0" w:color="auto"/>
                  </w:tcBorders>
                  <w:vAlign w:val="center"/>
                </w:tcPr>
                <w:p w:rsidR="00ED35AD" w:rsidRPr="00486603" w:rsidRDefault="00ED35AD" w:rsidP="00ED35AD">
                  <w:pPr>
                    <w:spacing w:after="0" w:line="240" w:lineRule="auto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486603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Model zajma s konstantnom otplatnom kvotom. Amortizacija zajma uz anticipativni obračun kamata.</w:t>
                  </w:r>
                </w:p>
              </w:tc>
              <w:tc>
                <w:tcPr>
                  <w:tcW w:w="523" w:type="dxa"/>
                  <w:tcBorders>
                    <w:right w:val="single" w:sz="18" w:space="0" w:color="auto"/>
                  </w:tcBorders>
                  <w:vAlign w:val="center"/>
                </w:tcPr>
                <w:p w:rsidR="00ED35AD" w:rsidRPr="00486603" w:rsidRDefault="00ED35AD" w:rsidP="00ED35AD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486603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86603" w:rsidRPr="00486603" w:rsidTr="00ED35AD">
              <w:trPr>
                <w:cantSplit/>
              </w:trPr>
              <w:tc>
                <w:tcPr>
                  <w:tcW w:w="3054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:rsidR="00ED35AD" w:rsidRPr="00486603" w:rsidRDefault="00ED35AD" w:rsidP="00ED35AD">
                  <w:pPr>
                    <w:spacing w:after="0" w:line="240" w:lineRule="auto"/>
                    <w:rPr>
                      <w:rFonts w:ascii="Candara" w:hAnsi="Candara" w:cs="Arial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524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ED35AD" w:rsidRPr="00486603" w:rsidRDefault="00ED35AD" w:rsidP="00ED35AD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341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:rsidR="00ED35AD" w:rsidRPr="00486603" w:rsidRDefault="00ED35AD" w:rsidP="00ED35AD">
                  <w:pPr>
                    <w:spacing w:after="0" w:line="240" w:lineRule="auto"/>
                    <w:rPr>
                      <w:rFonts w:ascii="Candara" w:hAnsi="Candara" w:cs="Arial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523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ED35AD" w:rsidRPr="00486603" w:rsidRDefault="00ED35AD" w:rsidP="00ED35AD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:rsidR="00ED35AD" w:rsidRPr="00486603" w:rsidRDefault="00ED35AD" w:rsidP="003A610A">
            <w:pPr>
              <w:tabs>
                <w:tab w:val="left" w:pos="2820"/>
              </w:tabs>
              <w:spacing w:after="0"/>
              <w:rPr>
                <w:rFonts w:ascii="Candara" w:hAnsi="Candara"/>
                <w:color w:val="000000" w:themeColor="text1"/>
                <w:sz w:val="20"/>
                <w:szCs w:val="20"/>
              </w:rPr>
            </w:pPr>
          </w:p>
        </w:tc>
      </w:tr>
      <w:tr w:rsidR="00486603" w:rsidRPr="00486603" w:rsidTr="003A610A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486603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8660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3A610A" w:rsidRPr="00486603" w:rsidRDefault="00BE05C7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86603">
              <w:rPr>
                <w:rFonts w:ascii="Segoe UI Symbol" w:eastAsia="MS Mincho" w:hAnsi="Segoe UI Symbol" w:cs="Segoe UI Symbol"/>
                <w:b w:val="0"/>
                <w:color w:val="000000" w:themeColor="text1"/>
                <w:sz w:val="20"/>
                <w:szCs w:val="20"/>
                <w:lang w:val="hr-HR"/>
              </w:rPr>
              <w:t>☒</w:t>
            </w:r>
            <w:r w:rsidR="003A610A" w:rsidRPr="00486603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predavanja</w:t>
            </w:r>
          </w:p>
          <w:p w:rsidR="003A610A" w:rsidRPr="00486603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86603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486603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seminari i radionice  </w:t>
            </w:r>
          </w:p>
          <w:p w:rsidR="003A610A" w:rsidRPr="00486603" w:rsidRDefault="00BE05C7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86603">
              <w:rPr>
                <w:rFonts w:ascii="Segoe UI Symbol" w:eastAsia="MS Mincho" w:hAnsi="Segoe UI Symbol" w:cs="Segoe UI Symbol"/>
                <w:b w:val="0"/>
                <w:color w:val="000000" w:themeColor="text1"/>
                <w:sz w:val="20"/>
                <w:szCs w:val="20"/>
                <w:lang w:val="hr-HR"/>
              </w:rPr>
              <w:t>☒</w:t>
            </w:r>
            <w:r w:rsidR="003A610A" w:rsidRPr="00486603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vježbe  </w:t>
            </w:r>
          </w:p>
          <w:p w:rsidR="003A610A" w:rsidRPr="00486603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86603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486603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486603">
              <w:rPr>
                <w:b w:val="0"/>
                <w:i/>
                <w:color w:val="000000" w:themeColor="text1"/>
                <w:sz w:val="20"/>
                <w:szCs w:val="20"/>
                <w:lang w:val="hr-HR"/>
              </w:rPr>
              <w:t>on line</w:t>
            </w:r>
            <w:r w:rsidRPr="00486603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u cijelosti</w:t>
            </w:r>
          </w:p>
          <w:p w:rsidR="003A610A" w:rsidRPr="00486603" w:rsidRDefault="000206E9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86603">
              <w:rPr>
                <w:rFonts w:ascii="Segoe UI Symbol" w:eastAsia="MS Mincho" w:hAnsi="Segoe UI Symbol" w:cs="Segoe UI Symbol"/>
                <w:b w:val="0"/>
                <w:color w:val="000000" w:themeColor="text1"/>
                <w:sz w:val="20"/>
                <w:szCs w:val="20"/>
                <w:lang w:val="hr-HR"/>
              </w:rPr>
              <w:t>☒</w:t>
            </w:r>
            <w:r w:rsidR="003A610A" w:rsidRPr="00486603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mješovito e-učenje</w:t>
            </w:r>
          </w:p>
          <w:p w:rsidR="003A610A" w:rsidRPr="00486603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86603">
              <w:rPr>
                <w:rFonts w:ascii="Times New Roman" w:eastAsia="MS Gothic" w:hAnsi="MS Gothic"/>
                <w:color w:val="000000" w:themeColor="text1"/>
                <w:sz w:val="20"/>
                <w:szCs w:val="20"/>
              </w:rPr>
              <w:t>☐</w:t>
            </w:r>
            <w:r w:rsidRPr="0048660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3A610A" w:rsidRPr="00486603" w:rsidRDefault="000206E9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86603">
              <w:rPr>
                <w:rFonts w:ascii="Segoe UI Symbol" w:eastAsia="MS Mincho" w:hAnsi="Segoe UI Symbol" w:cs="Segoe UI Symbol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="003A610A" w:rsidRPr="00486603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samostalni  zadaci  </w:t>
            </w:r>
          </w:p>
          <w:p w:rsidR="003A610A" w:rsidRPr="00486603" w:rsidRDefault="00BE05C7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86603">
              <w:rPr>
                <w:rFonts w:ascii="Segoe UI Symbol" w:eastAsia="MS Mincho" w:hAnsi="Segoe UI Symbol" w:cs="Segoe UI Symbol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="003A610A" w:rsidRPr="00486603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multimedija </w:t>
            </w:r>
          </w:p>
          <w:p w:rsidR="003A610A" w:rsidRPr="00486603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86603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486603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:rsidR="003A610A" w:rsidRPr="00486603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86603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486603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mentorski rad</w:t>
            </w:r>
          </w:p>
          <w:p w:rsidR="003A610A" w:rsidRPr="00486603" w:rsidRDefault="00C53D8C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86603">
              <w:rPr>
                <w:rFonts w:ascii="Segoe UI Symbol" w:hAnsi="Segoe UI Symbol" w:cs="Segoe UI Symbol"/>
                <w:color w:val="000000" w:themeColor="text1"/>
                <w:sz w:val="20"/>
                <w:szCs w:val="20"/>
              </w:rPr>
              <w:t>☐</w:t>
            </w:r>
            <w:r w:rsidRPr="0048660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3A610A" w:rsidRPr="0048660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(ostalo upisati)</w:t>
            </w:r>
            <w:r w:rsidR="003A610A" w:rsidRPr="00486603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3A610A" w:rsidRPr="00486603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486603" w:rsidRPr="00486603" w:rsidTr="003A610A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486603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3A610A" w:rsidRPr="00486603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3A610A" w:rsidRPr="00486603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486603" w:rsidRPr="00486603" w:rsidTr="003A610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486603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8660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486603" w:rsidRDefault="0085359B" w:rsidP="0048660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316D">
              <w:rPr>
                <w:color w:val="FF0000"/>
                <w:sz w:val="20"/>
                <w:szCs w:val="20"/>
              </w:rPr>
              <w:t xml:space="preserve">Studenti su obvezni prisustvovati nastavi i aktivno u njoj sudjelovati. Tijekom semestra se vodi evidencija o prisustvovanju nastavi. Aktivnost studenta pratit će se kroz </w:t>
            </w:r>
            <w:proofErr w:type="spellStart"/>
            <w:r w:rsidRPr="0000316D">
              <w:rPr>
                <w:color w:val="FF0000"/>
                <w:sz w:val="20"/>
                <w:szCs w:val="20"/>
              </w:rPr>
              <w:t>samoevaluacijske</w:t>
            </w:r>
            <w:proofErr w:type="spellEnd"/>
            <w:r w:rsidRPr="0000316D">
              <w:rPr>
                <w:color w:val="FF0000"/>
                <w:sz w:val="20"/>
                <w:szCs w:val="20"/>
              </w:rPr>
              <w:t xml:space="preserve"> kvizove koji će studentima biti dostupni na web stranicama predmeta unutar platforme </w:t>
            </w:r>
            <w:proofErr w:type="spellStart"/>
            <w:r w:rsidRPr="0000316D">
              <w:rPr>
                <w:color w:val="FF0000"/>
                <w:sz w:val="20"/>
                <w:szCs w:val="20"/>
              </w:rPr>
              <w:t>Moodle</w:t>
            </w:r>
            <w:proofErr w:type="spellEnd"/>
            <w:r w:rsidRPr="0000316D">
              <w:rPr>
                <w:color w:val="FF0000"/>
                <w:sz w:val="20"/>
                <w:szCs w:val="20"/>
              </w:rPr>
              <w:t xml:space="preserve">. Uvjeti za potpis su  1). pohađanje minimalno 50% ukupne nastave 2) rješavanje najmanja dva </w:t>
            </w:r>
            <w:proofErr w:type="spellStart"/>
            <w:r w:rsidRPr="0000316D">
              <w:rPr>
                <w:color w:val="FF0000"/>
                <w:sz w:val="20"/>
                <w:szCs w:val="20"/>
              </w:rPr>
              <w:t>samoevaluacijska</w:t>
            </w:r>
            <w:proofErr w:type="spellEnd"/>
            <w:r w:rsidRPr="0000316D">
              <w:rPr>
                <w:color w:val="FF0000"/>
                <w:sz w:val="20"/>
                <w:szCs w:val="20"/>
              </w:rPr>
              <w:t xml:space="preserve"> kviza.  Uvjet za pristupanje ispitu je potpis.</w:t>
            </w:r>
          </w:p>
        </w:tc>
      </w:tr>
      <w:tr w:rsidR="00486603" w:rsidRPr="00486603" w:rsidTr="00183CF0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486603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8660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Praćenje rada studenata </w:t>
            </w:r>
            <w:r w:rsidRPr="00486603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486603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86603">
              <w:rPr>
                <w:b w:val="0"/>
                <w:color w:val="000000" w:themeColor="text1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486603" w:rsidRDefault="00183CF0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86603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1.5 </w:t>
            </w:r>
            <w:r w:rsidR="00AC71AE" w:rsidRPr="00486603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ECTS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486603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86603">
              <w:rPr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486603" w:rsidRDefault="007F5C21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86603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486603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486603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486603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A610A" w:rsidRPr="00486603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486603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486603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486603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486603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86603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93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486603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86603">
              <w:rPr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257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486603" w:rsidRDefault="007F5C21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86603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486603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486603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486603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A610A" w:rsidRPr="00486603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486603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486603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486603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486603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86603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486603" w:rsidRPr="00486603" w:rsidTr="00183CF0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83CF0" w:rsidRPr="00486603" w:rsidRDefault="00183CF0" w:rsidP="00183CF0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183CF0" w:rsidRPr="00486603" w:rsidRDefault="00183CF0" w:rsidP="00183CF0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86603">
              <w:rPr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183CF0" w:rsidRPr="00486603" w:rsidRDefault="00183CF0" w:rsidP="00183CF0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86603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86603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486603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486603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486603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86603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86603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86603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86603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86603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183CF0" w:rsidRPr="00486603" w:rsidRDefault="00183CF0" w:rsidP="00183CF0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86603">
              <w:rPr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183CF0" w:rsidRPr="00486603" w:rsidRDefault="00183CF0" w:rsidP="00183CF0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86603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86603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486603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486603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486603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86603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86603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86603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86603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86603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93" w:type="dxa"/>
            <w:gridSpan w:val="4"/>
            <w:tcMar>
              <w:left w:w="57" w:type="dxa"/>
              <w:right w:w="57" w:type="dxa"/>
            </w:tcMar>
            <w:vAlign w:val="center"/>
          </w:tcPr>
          <w:p w:rsidR="00183CF0" w:rsidRPr="00486603" w:rsidRDefault="00183CF0" w:rsidP="00183CF0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proofErr w:type="spellStart"/>
            <w:r w:rsidRPr="00486603">
              <w:rPr>
                <w:b w:val="0"/>
                <w:color w:val="000000" w:themeColor="text1"/>
                <w:sz w:val="20"/>
                <w:szCs w:val="20"/>
                <w:lang w:val="hr-HR"/>
              </w:rPr>
              <w:t>Samoevaluacijski</w:t>
            </w:r>
            <w:proofErr w:type="spellEnd"/>
            <w:r w:rsidRPr="00486603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kvizovi</w:t>
            </w:r>
          </w:p>
        </w:tc>
        <w:tc>
          <w:tcPr>
            <w:tcW w:w="1257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83CF0" w:rsidRPr="00486603" w:rsidRDefault="00183CF0" w:rsidP="00183CF0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86603">
              <w:rPr>
                <w:b w:val="0"/>
                <w:color w:val="000000" w:themeColor="text1"/>
                <w:sz w:val="20"/>
                <w:szCs w:val="20"/>
                <w:lang w:val="hr-HR"/>
              </w:rPr>
              <w:t>0.5</w:t>
            </w:r>
          </w:p>
        </w:tc>
      </w:tr>
      <w:tr w:rsidR="00486603" w:rsidRPr="00486603" w:rsidTr="00183CF0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486603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3A610A" w:rsidRPr="00486603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86603">
              <w:rPr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3A610A" w:rsidRPr="00486603" w:rsidRDefault="007F5C21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86603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486603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486603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486603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A610A" w:rsidRPr="00486603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486603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486603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486603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486603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86603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3A610A" w:rsidRPr="00486603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86603">
              <w:rPr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3A610A" w:rsidRPr="00486603" w:rsidRDefault="007F5C21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86603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486603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486603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486603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A610A" w:rsidRPr="00486603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486603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486603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486603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486603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86603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93" w:type="dxa"/>
            <w:gridSpan w:val="4"/>
            <w:tcMar>
              <w:left w:w="57" w:type="dxa"/>
              <w:right w:w="57" w:type="dxa"/>
            </w:tcMar>
            <w:vAlign w:val="center"/>
          </w:tcPr>
          <w:p w:rsidR="003A610A" w:rsidRPr="00486603" w:rsidRDefault="007F5C21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86603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486603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486603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486603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A610A" w:rsidRPr="00486603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486603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486603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486603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486603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86603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="003A610A" w:rsidRPr="00486603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257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486603" w:rsidRDefault="007F5C21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86603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486603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486603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486603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A610A" w:rsidRPr="00486603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486603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486603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486603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486603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86603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486603" w:rsidRPr="00486603" w:rsidTr="00183CF0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486603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3A610A" w:rsidRPr="00486603" w:rsidRDefault="00EC567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86603">
              <w:rPr>
                <w:b w:val="0"/>
                <w:color w:val="000000" w:themeColor="text1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3A610A" w:rsidRPr="00486603" w:rsidRDefault="00EC567A" w:rsidP="00356788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86603">
              <w:rPr>
                <w:b w:val="0"/>
                <w:color w:val="000000" w:themeColor="text1"/>
                <w:sz w:val="20"/>
                <w:szCs w:val="20"/>
                <w:lang w:val="hr-HR"/>
              </w:rPr>
              <w:t>3</w:t>
            </w:r>
            <w:r w:rsidR="00C25F60" w:rsidRPr="00486603">
              <w:rPr>
                <w:b w:val="0"/>
                <w:color w:val="000000" w:themeColor="text1"/>
                <w:sz w:val="20"/>
                <w:szCs w:val="20"/>
                <w:lang w:val="hr-HR"/>
              </w:rPr>
              <w:t>*</w:t>
            </w:r>
            <w:r w:rsidR="00AC71AE" w:rsidRPr="00486603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ECTS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3A610A" w:rsidRPr="00486603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86603">
              <w:rPr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3A610A" w:rsidRPr="00486603" w:rsidRDefault="003A610A" w:rsidP="0035678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93" w:type="dxa"/>
            <w:gridSpan w:val="4"/>
            <w:tcMar>
              <w:left w:w="57" w:type="dxa"/>
              <w:right w:w="57" w:type="dxa"/>
            </w:tcMar>
            <w:vAlign w:val="center"/>
          </w:tcPr>
          <w:p w:rsidR="003A610A" w:rsidRPr="00486603" w:rsidRDefault="007F5C21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8660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48660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86603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48660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3A610A" w:rsidRPr="0048660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48660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48660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48660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48660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8660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  <w:r w:rsidR="003A610A" w:rsidRPr="0048660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257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486603" w:rsidRDefault="007F5C21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8660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48660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86603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48660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3A610A" w:rsidRPr="0048660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48660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48660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48660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48660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8660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486603" w:rsidRPr="00486603" w:rsidTr="00183CF0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486603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486603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48660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486603" w:rsidRDefault="00EC567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48660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</w:t>
            </w:r>
            <w:r w:rsidR="00C25F60" w:rsidRPr="0048660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*</w:t>
            </w:r>
            <w:r w:rsidR="00AC71AE" w:rsidRPr="0048660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ECTS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486603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48660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486603" w:rsidRDefault="007F5C21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48660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48660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86603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48660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3A610A" w:rsidRPr="0048660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48660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48660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48660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48660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8660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93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486603" w:rsidRDefault="007F5C21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8660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48660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86603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48660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3A610A" w:rsidRPr="0048660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48660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48660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48660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48660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8660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  <w:r w:rsidR="003A610A" w:rsidRPr="0048660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257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486603" w:rsidRDefault="007F5C21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8660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48660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86603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48660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3A610A" w:rsidRPr="0048660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48660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48660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48660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48660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8660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486603" w:rsidRPr="00486603" w:rsidTr="003A610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486603" w:rsidRDefault="003A610A" w:rsidP="003A610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8660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23F7D" w:rsidRPr="00486603" w:rsidRDefault="00623F7D" w:rsidP="00654C20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8660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1. </w:t>
            </w:r>
            <w:r w:rsidR="006A721D" w:rsidRPr="0048660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Kolokviji</w:t>
            </w:r>
            <w:r w:rsidRPr="0048660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tijekom izvođenja nastave.</w:t>
            </w:r>
          </w:p>
          <w:p w:rsidR="00623F7D" w:rsidRPr="00486603" w:rsidRDefault="00623F7D" w:rsidP="00654C20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8660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2. </w:t>
            </w:r>
            <w:r w:rsidR="00EC567A" w:rsidRPr="0048660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Pismeni ispit.</w:t>
            </w:r>
          </w:p>
          <w:p w:rsidR="0010042F" w:rsidRPr="00486603" w:rsidRDefault="00623F7D" w:rsidP="00654C20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8660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* U toku semestra održat će se </w:t>
            </w:r>
            <w:r w:rsidR="0010042F" w:rsidRPr="0048660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 kolokvija: </w:t>
            </w:r>
          </w:p>
          <w:p w:rsidR="003A610A" w:rsidRPr="00486603" w:rsidRDefault="0010042F" w:rsidP="00654C20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8660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prvi u kojem se provjeravaju ishodi učenja</w:t>
            </w:r>
            <w:r w:rsidR="00654C20" w:rsidRPr="0048660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prvog dijela gradiva (</w:t>
            </w:r>
            <w:r w:rsidRPr="0048660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funkcije dviju i više varijabli i ekstremi, diferencijalne jednadžbe te matrični račun</w:t>
            </w:r>
            <w:r w:rsidR="00654C20" w:rsidRPr="0048660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</w:t>
            </w:r>
            <w:r w:rsidRPr="0048660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</w:t>
            </w:r>
          </w:p>
          <w:p w:rsidR="0010042F" w:rsidRPr="00486603" w:rsidRDefault="0010042F" w:rsidP="00654C20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8660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- drugi u kojem se provjeravaju ishodi učenja </w:t>
            </w:r>
            <w:r w:rsidR="00183CF0" w:rsidRPr="0048660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iz financijske matematike</w:t>
            </w:r>
            <w:r w:rsidRPr="0048660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  <w:p w:rsidR="0010042F" w:rsidRPr="00486603" w:rsidRDefault="002506BB" w:rsidP="00654C20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8660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Studenti koji polože oba kolokvija oslobođeni su </w:t>
            </w:r>
            <w:r w:rsidR="00654C20" w:rsidRPr="0048660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polaganja </w:t>
            </w:r>
            <w:r w:rsidRPr="0048660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ispita.</w:t>
            </w:r>
            <w:r w:rsidR="00635475" w:rsidRPr="0048660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Kolokvij se smatra položenim ako se ostvari barem 50% bodova.</w:t>
            </w:r>
            <w:r w:rsidRPr="0048660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Polaganjem</w:t>
            </w:r>
            <w:r w:rsidR="00654C20" w:rsidRPr="0048660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samo</w:t>
            </w:r>
            <w:r w:rsidRPr="0048660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jednog kolokvija studenti su oslobođeni </w:t>
            </w:r>
            <w:r w:rsidR="00654C20" w:rsidRPr="0048660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polaganja odgovarajućeg dijela gradiva</w:t>
            </w:r>
            <w:r w:rsidRPr="0048660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654C20" w:rsidRPr="0048660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 u ispitnim rokovima tekuće akademske godine polažu samo drugi dio gradiva. Ako se predmet ne položi u tekućoj akademskoj godini, u novoj akademskoj godini nema priznavanja dijela ispita.</w:t>
            </w:r>
          </w:p>
          <w:p w:rsidR="00A86BC5" w:rsidRPr="00486603" w:rsidRDefault="00A86BC5" w:rsidP="00A86BC5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8660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Bodovni pragovi i odgovarajuće ocjene za pisane provjere znanja:</w:t>
            </w:r>
          </w:p>
          <w:p w:rsidR="00A86BC5" w:rsidRPr="00486603" w:rsidRDefault="00A86BC5" w:rsidP="00A86BC5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8660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0-49      nedovoljan (1)</w:t>
            </w:r>
          </w:p>
          <w:p w:rsidR="00A86BC5" w:rsidRPr="00486603" w:rsidRDefault="00A86BC5" w:rsidP="00A86BC5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8660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50-64    dovoljan (2)</w:t>
            </w:r>
          </w:p>
          <w:p w:rsidR="00A86BC5" w:rsidRPr="00486603" w:rsidRDefault="00A86BC5" w:rsidP="00A86BC5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8660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65-75    dobar (3)</w:t>
            </w:r>
          </w:p>
          <w:p w:rsidR="00A86BC5" w:rsidRPr="00486603" w:rsidRDefault="00A86BC5" w:rsidP="00A86BC5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8660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76-85    vrlo dobar (4)</w:t>
            </w:r>
          </w:p>
          <w:p w:rsidR="00A86BC5" w:rsidRPr="00486603" w:rsidRDefault="00A86BC5" w:rsidP="00A86BC5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8660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86-100  izvrstan (5)</w:t>
            </w:r>
          </w:p>
        </w:tc>
      </w:tr>
      <w:tr w:rsidR="00486603" w:rsidRPr="00486603" w:rsidTr="003A610A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D35AD" w:rsidRPr="00486603" w:rsidRDefault="00ED35AD" w:rsidP="003A610A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8660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ED35AD" w:rsidRPr="00486603" w:rsidRDefault="00ED35AD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486603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ED35AD" w:rsidRPr="00486603" w:rsidRDefault="00ED35AD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486603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ED35AD" w:rsidRPr="00486603" w:rsidRDefault="00ED35AD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486603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486603" w:rsidRPr="00486603" w:rsidTr="003A610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D35AD" w:rsidRPr="00486603" w:rsidRDefault="00ED35AD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ED35AD" w:rsidRPr="00486603" w:rsidRDefault="00ED35AD" w:rsidP="00ED3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8660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1. Babić, Z., N. Tomić-Plazibat, Z. Aljinović, Matematika u ekonomiji, Ekonomski fakultet, Split, 2009. 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ED35AD" w:rsidRPr="00486603" w:rsidRDefault="00ED35AD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8660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10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D35AD" w:rsidRPr="00486603" w:rsidRDefault="007F5C21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8660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D35AD" w:rsidRPr="0048660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86603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48660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ED35AD" w:rsidRPr="0048660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ED35AD" w:rsidRPr="0048660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ED35AD" w:rsidRPr="0048660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ED35AD" w:rsidRPr="0048660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ED35AD" w:rsidRPr="0048660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8660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486603" w:rsidRPr="00486603" w:rsidTr="003A610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D35AD" w:rsidRPr="00486603" w:rsidRDefault="00ED35AD" w:rsidP="00ED35AD">
            <w:pPr>
              <w:tabs>
                <w:tab w:val="left" w:pos="2820"/>
              </w:tabs>
              <w:spacing w:after="0" w:line="240" w:lineRule="auto"/>
              <w:ind w:left="36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ED35AD" w:rsidRPr="00486603" w:rsidRDefault="00ED35AD" w:rsidP="00ED35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8660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2. Babić, Z., N. Tomić Plazibat, Z. Aljinović, Matematika, Ekonomski fakultet, Split, 2008.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ED35AD" w:rsidRPr="00486603" w:rsidRDefault="00ED35AD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8660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D35AD" w:rsidRPr="00486603" w:rsidRDefault="00ED35AD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486603" w:rsidRPr="00486603" w:rsidTr="00C43850">
        <w:trPr>
          <w:trHeight w:val="1078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3A3D" w:rsidRPr="00486603" w:rsidRDefault="00703A3D" w:rsidP="006F59E4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8660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Dopunska literatura </w:t>
            </w:r>
          </w:p>
          <w:p w:rsidR="00703A3D" w:rsidRPr="00486603" w:rsidRDefault="00703A3D" w:rsidP="006F59E4">
            <w:pPr>
              <w:tabs>
                <w:tab w:val="left" w:pos="2820"/>
              </w:tabs>
              <w:spacing w:after="0" w:line="240" w:lineRule="auto"/>
              <w:ind w:left="36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3A3D" w:rsidRPr="00486603" w:rsidRDefault="00703A3D" w:rsidP="00BA2B78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s-AR"/>
              </w:rPr>
            </w:pPr>
            <w:r w:rsidRPr="00486603">
              <w:rPr>
                <w:rFonts w:ascii="Times New Roman" w:hAnsi="Times New Roman"/>
                <w:color w:val="000000" w:themeColor="text1"/>
                <w:sz w:val="20"/>
                <w:szCs w:val="20"/>
                <w:lang w:val="es-AR"/>
              </w:rPr>
              <w:t xml:space="preserve"> </w:t>
            </w:r>
            <w:proofErr w:type="spellStart"/>
            <w:r w:rsidRPr="00486603">
              <w:rPr>
                <w:rFonts w:ascii="Times New Roman" w:hAnsi="Times New Roman"/>
                <w:color w:val="000000" w:themeColor="text1"/>
                <w:sz w:val="20"/>
                <w:szCs w:val="20"/>
                <w:lang w:val="es-AR"/>
              </w:rPr>
              <w:t>Chiang</w:t>
            </w:r>
            <w:proofErr w:type="spellEnd"/>
            <w:r w:rsidRPr="00486603">
              <w:rPr>
                <w:rFonts w:ascii="Times New Roman" w:hAnsi="Times New Roman"/>
                <w:color w:val="000000" w:themeColor="text1"/>
                <w:sz w:val="20"/>
                <w:szCs w:val="20"/>
                <w:lang w:val="es-AR"/>
              </w:rPr>
              <w:t xml:space="preserve">, A.C., </w:t>
            </w:r>
            <w:proofErr w:type="spellStart"/>
            <w:r w:rsidRPr="00486603">
              <w:rPr>
                <w:rFonts w:ascii="Times New Roman" w:hAnsi="Times New Roman"/>
                <w:color w:val="000000" w:themeColor="text1"/>
                <w:sz w:val="20"/>
                <w:szCs w:val="20"/>
                <w:lang w:val="es-AR"/>
              </w:rPr>
              <w:t>Osnovne</w:t>
            </w:r>
            <w:proofErr w:type="spellEnd"/>
            <w:r w:rsidRPr="00486603">
              <w:rPr>
                <w:rFonts w:ascii="Times New Roman" w:hAnsi="Times New Roman"/>
                <w:color w:val="000000" w:themeColor="text1"/>
                <w:sz w:val="20"/>
                <w:szCs w:val="20"/>
                <w:lang w:val="es-AR"/>
              </w:rPr>
              <w:t xml:space="preserve"> </w:t>
            </w:r>
            <w:proofErr w:type="spellStart"/>
            <w:r w:rsidRPr="00486603">
              <w:rPr>
                <w:rFonts w:ascii="Times New Roman" w:hAnsi="Times New Roman"/>
                <w:color w:val="000000" w:themeColor="text1"/>
                <w:sz w:val="20"/>
                <w:szCs w:val="20"/>
                <w:lang w:val="es-AR"/>
              </w:rPr>
              <w:t>metode</w:t>
            </w:r>
            <w:proofErr w:type="spellEnd"/>
            <w:r w:rsidRPr="00486603">
              <w:rPr>
                <w:rFonts w:ascii="Times New Roman" w:hAnsi="Times New Roman"/>
                <w:color w:val="000000" w:themeColor="text1"/>
                <w:sz w:val="20"/>
                <w:szCs w:val="20"/>
                <w:lang w:val="es-AR"/>
              </w:rPr>
              <w:t xml:space="preserve"> </w:t>
            </w:r>
            <w:proofErr w:type="spellStart"/>
            <w:r w:rsidRPr="00486603">
              <w:rPr>
                <w:rFonts w:ascii="Times New Roman" w:hAnsi="Times New Roman"/>
                <w:color w:val="000000" w:themeColor="text1"/>
                <w:sz w:val="20"/>
                <w:szCs w:val="20"/>
                <w:lang w:val="es-AR"/>
              </w:rPr>
              <w:t>matematičke</w:t>
            </w:r>
            <w:proofErr w:type="spellEnd"/>
            <w:r w:rsidRPr="00486603">
              <w:rPr>
                <w:rFonts w:ascii="Times New Roman" w:hAnsi="Times New Roman"/>
                <w:color w:val="000000" w:themeColor="text1"/>
                <w:sz w:val="20"/>
                <w:szCs w:val="20"/>
                <w:lang w:val="es-AR"/>
              </w:rPr>
              <w:t xml:space="preserve"> </w:t>
            </w:r>
            <w:proofErr w:type="spellStart"/>
            <w:r w:rsidRPr="00486603">
              <w:rPr>
                <w:rFonts w:ascii="Times New Roman" w:hAnsi="Times New Roman"/>
                <w:color w:val="000000" w:themeColor="text1"/>
                <w:sz w:val="20"/>
                <w:szCs w:val="20"/>
                <w:lang w:val="es-AR"/>
              </w:rPr>
              <w:t>ekonomije</w:t>
            </w:r>
            <w:proofErr w:type="spellEnd"/>
            <w:r w:rsidRPr="00486603">
              <w:rPr>
                <w:rFonts w:ascii="Times New Roman" w:hAnsi="Times New Roman"/>
                <w:color w:val="000000" w:themeColor="text1"/>
                <w:sz w:val="20"/>
                <w:szCs w:val="20"/>
                <w:lang w:val="es-AR"/>
              </w:rPr>
              <w:t xml:space="preserve">, </w:t>
            </w:r>
            <w:proofErr w:type="spellStart"/>
            <w:proofErr w:type="gramStart"/>
            <w:r w:rsidRPr="00486603">
              <w:rPr>
                <w:rFonts w:ascii="Times New Roman" w:hAnsi="Times New Roman"/>
                <w:color w:val="000000" w:themeColor="text1"/>
                <w:sz w:val="20"/>
                <w:szCs w:val="20"/>
                <w:lang w:val="es-AR"/>
              </w:rPr>
              <w:t>MATE,d.o.o</w:t>
            </w:r>
            <w:proofErr w:type="spellEnd"/>
            <w:r w:rsidRPr="00486603">
              <w:rPr>
                <w:rFonts w:ascii="Times New Roman" w:hAnsi="Times New Roman"/>
                <w:color w:val="000000" w:themeColor="text1"/>
                <w:sz w:val="20"/>
                <w:szCs w:val="20"/>
                <w:lang w:val="es-AR"/>
              </w:rPr>
              <w:t>.</w:t>
            </w:r>
            <w:proofErr w:type="gramEnd"/>
            <w:r w:rsidRPr="00486603">
              <w:rPr>
                <w:rFonts w:ascii="Times New Roman" w:hAnsi="Times New Roman"/>
                <w:color w:val="000000" w:themeColor="text1"/>
                <w:sz w:val="20"/>
                <w:szCs w:val="20"/>
                <w:lang w:val="es-AR"/>
              </w:rPr>
              <w:t>, Zagreb, 1994.</w:t>
            </w:r>
          </w:p>
          <w:p w:rsidR="00BA2B78" w:rsidRPr="00486603" w:rsidRDefault="00BA2B78" w:rsidP="00BA2B7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8660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Gardijan, M. </w:t>
            </w:r>
            <w:proofErr w:type="spellStart"/>
            <w:r w:rsidRPr="0048660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et</w:t>
            </w:r>
            <w:proofErr w:type="spellEnd"/>
            <w:r w:rsidRPr="0048660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8660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al</w:t>
            </w:r>
            <w:proofErr w:type="spellEnd"/>
            <w:r w:rsidRPr="0048660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., Zbirka zadataka iz matematike, Sveučilište u Zagrebu, Ekonomski fakultet, Zagreb, 2015. </w:t>
            </w:r>
          </w:p>
          <w:p w:rsidR="00BA2B78" w:rsidRPr="00486603" w:rsidRDefault="00BA2B78" w:rsidP="00BA2B7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8660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Perić, T., Matematika u ekonomskoj analizi, Alka </w:t>
            </w:r>
            <w:proofErr w:type="spellStart"/>
            <w:r w:rsidRPr="0048660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script</w:t>
            </w:r>
            <w:proofErr w:type="spellEnd"/>
            <w:r w:rsidRPr="0048660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Zagreb, 2016.</w:t>
            </w:r>
            <w:r w:rsidRPr="00486603"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486603" w:rsidRPr="00486603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486603" w:rsidRDefault="003A610A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8660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023E5" w:rsidRPr="00486603" w:rsidRDefault="001023E5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486603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Praćenje pohađanja nastave i uspješnosti izvršenja ostalih obveza studenata (nastavnik)</w:t>
            </w:r>
          </w:p>
          <w:p w:rsidR="001023E5" w:rsidRPr="00486603" w:rsidRDefault="001023E5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486603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Nadzor izvođenja nastave (prodekan za nastavu)</w:t>
            </w:r>
          </w:p>
          <w:p w:rsidR="001023E5" w:rsidRPr="00486603" w:rsidRDefault="001023E5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486603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Analiza uspješnosti studiranja po svim predmetima studija (prodekan za nastavu)</w:t>
            </w:r>
          </w:p>
          <w:p w:rsidR="001023E5" w:rsidRPr="00486603" w:rsidRDefault="001023E5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486603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3A610A" w:rsidRPr="00486603" w:rsidRDefault="001023E5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486603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486603" w:rsidRPr="00486603" w:rsidTr="003A610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486603" w:rsidRDefault="003A610A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8660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486603" w:rsidRDefault="007F5C21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8660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48660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86603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48660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3A610A" w:rsidRPr="0048660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48660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48660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48660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48660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8660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</w:tbl>
    <w:p w:rsidR="003C11DA" w:rsidRPr="00486603" w:rsidRDefault="003C11DA">
      <w:pPr>
        <w:rPr>
          <w:rFonts w:ascii="Times New Roman" w:hAnsi="Times New Roman"/>
          <w:color w:val="000000" w:themeColor="text1"/>
        </w:rPr>
      </w:pPr>
    </w:p>
    <w:p w:rsidR="003A610A" w:rsidRPr="00A33B85" w:rsidRDefault="003A610A">
      <w:pPr>
        <w:rPr>
          <w:rFonts w:ascii="Times New Roman" w:hAnsi="Times New Roman"/>
        </w:rPr>
      </w:pPr>
    </w:p>
    <w:p w:rsidR="003A610A" w:rsidRPr="00A33B85" w:rsidRDefault="003A610A">
      <w:pPr>
        <w:rPr>
          <w:rFonts w:ascii="Times New Roman" w:hAnsi="Times New Roman"/>
        </w:rPr>
      </w:pPr>
    </w:p>
    <w:sectPr w:rsidR="003A610A" w:rsidRPr="00A33B85" w:rsidSect="000205B4">
      <w:footerReference w:type="first" r:id="rId7"/>
      <w:pgSz w:w="11906" w:h="16838" w:code="9"/>
      <w:pgMar w:top="1600" w:right="1400" w:bottom="1600" w:left="14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4A9F" w:rsidRDefault="00BE4A9F" w:rsidP="00FE67E9">
      <w:pPr>
        <w:spacing w:after="0" w:line="240" w:lineRule="auto"/>
      </w:pPr>
      <w:r>
        <w:separator/>
      </w:r>
    </w:p>
  </w:endnote>
  <w:endnote w:type="continuationSeparator" w:id="0">
    <w:p w:rsidR="00BE4A9F" w:rsidRDefault="00BE4A9F" w:rsidP="00FE67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64EB" w:rsidRPr="003964EB" w:rsidRDefault="003964EB" w:rsidP="003964EB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 w:rsidRPr="003964EB">
      <w:rPr>
        <w:rFonts w:eastAsia="Calibri"/>
      </w:rPr>
      <w:t>2021./2022.</w:t>
    </w:r>
  </w:p>
  <w:p w:rsidR="00486603" w:rsidRPr="003964EB" w:rsidRDefault="003964EB" w:rsidP="003964EB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 w:rsidRPr="003964EB">
      <w:rPr>
        <w:rFonts w:eastAsia="Calibri"/>
      </w:rPr>
      <w:t xml:space="preserve">19/10/21 – 2. </w:t>
    </w:r>
    <w:proofErr w:type="spellStart"/>
    <w:r w:rsidRPr="003964EB">
      <w:rPr>
        <w:rFonts w:eastAsia="Calibri"/>
      </w:rPr>
      <w:t>Sj</w:t>
    </w:r>
    <w:proofErr w:type="spellEnd"/>
    <w:r w:rsidRPr="003964EB">
      <w:rPr>
        <w:rFonts w:eastAsia="Calibri"/>
      </w:rPr>
      <w:t>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4A9F" w:rsidRDefault="00BE4A9F" w:rsidP="00FE67E9">
      <w:pPr>
        <w:spacing w:after="0" w:line="240" w:lineRule="auto"/>
      </w:pPr>
      <w:r>
        <w:separator/>
      </w:r>
    </w:p>
  </w:footnote>
  <w:footnote w:type="continuationSeparator" w:id="0">
    <w:p w:rsidR="00BE4A9F" w:rsidRDefault="00BE4A9F" w:rsidP="00FE67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EE0E54"/>
    <w:multiLevelType w:val="multilevel"/>
    <w:tmpl w:val="D6FE4F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3" w15:restartNumberingAfterBreak="0">
    <w:nsid w:val="6D274C61"/>
    <w:multiLevelType w:val="hybridMultilevel"/>
    <w:tmpl w:val="09EE3BB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591E7F"/>
    <w:multiLevelType w:val="hybridMultilevel"/>
    <w:tmpl w:val="745C64DC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78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10A"/>
    <w:rsid w:val="000205B4"/>
    <w:rsid w:val="000206E9"/>
    <w:rsid w:val="00021820"/>
    <w:rsid w:val="00072497"/>
    <w:rsid w:val="00082473"/>
    <w:rsid w:val="00086F93"/>
    <w:rsid w:val="00087A17"/>
    <w:rsid w:val="000C2FF6"/>
    <w:rsid w:val="000F2B59"/>
    <w:rsid w:val="0010042F"/>
    <w:rsid w:val="001023E5"/>
    <w:rsid w:val="0010495D"/>
    <w:rsid w:val="00122200"/>
    <w:rsid w:val="00132070"/>
    <w:rsid w:val="001568CF"/>
    <w:rsid w:val="00160930"/>
    <w:rsid w:val="00183CF0"/>
    <w:rsid w:val="001A3B0B"/>
    <w:rsid w:val="001F7038"/>
    <w:rsid w:val="00214016"/>
    <w:rsid w:val="002506BB"/>
    <w:rsid w:val="002806B2"/>
    <w:rsid w:val="002A6E50"/>
    <w:rsid w:val="003161E7"/>
    <w:rsid w:val="003308FC"/>
    <w:rsid w:val="00356788"/>
    <w:rsid w:val="00360B1A"/>
    <w:rsid w:val="003964EB"/>
    <w:rsid w:val="003A610A"/>
    <w:rsid w:val="003C11DA"/>
    <w:rsid w:val="003E0FBD"/>
    <w:rsid w:val="0042222B"/>
    <w:rsid w:val="0043042A"/>
    <w:rsid w:val="004734C8"/>
    <w:rsid w:val="00486603"/>
    <w:rsid w:val="004B248B"/>
    <w:rsid w:val="004B41F0"/>
    <w:rsid w:val="004C3B5B"/>
    <w:rsid w:val="0051443D"/>
    <w:rsid w:val="005407FD"/>
    <w:rsid w:val="00567356"/>
    <w:rsid w:val="0057370A"/>
    <w:rsid w:val="00594EEC"/>
    <w:rsid w:val="005A2A5E"/>
    <w:rsid w:val="005F1425"/>
    <w:rsid w:val="00623F7D"/>
    <w:rsid w:val="00635475"/>
    <w:rsid w:val="006508AC"/>
    <w:rsid w:val="00654C20"/>
    <w:rsid w:val="0066375F"/>
    <w:rsid w:val="00664F78"/>
    <w:rsid w:val="006978D4"/>
    <w:rsid w:val="006A721D"/>
    <w:rsid w:val="006B1EAB"/>
    <w:rsid w:val="006E28D5"/>
    <w:rsid w:val="006F59E4"/>
    <w:rsid w:val="00703A3D"/>
    <w:rsid w:val="007078F8"/>
    <w:rsid w:val="00755EDA"/>
    <w:rsid w:val="007F5C21"/>
    <w:rsid w:val="0085359B"/>
    <w:rsid w:val="008615FC"/>
    <w:rsid w:val="008A408B"/>
    <w:rsid w:val="00902FC0"/>
    <w:rsid w:val="00922086"/>
    <w:rsid w:val="00925490"/>
    <w:rsid w:val="00976A35"/>
    <w:rsid w:val="009D3D28"/>
    <w:rsid w:val="00A1737A"/>
    <w:rsid w:val="00A33B85"/>
    <w:rsid w:val="00A4476D"/>
    <w:rsid w:val="00A86BC5"/>
    <w:rsid w:val="00AC71AE"/>
    <w:rsid w:val="00AD4F04"/>
    <w:rsid w:val="00AE72F3"/>
    <w:rsid w:val="00B02B82"/>
    <w:rsid w:val="00B862EE"/>
    <w:rsid w:val="00BA2B78"/>
    <w:rsid w:val="00BB1EC0"/>
    <w:rsid w:val="00BB2B9B"/>
    <w:rsid w:val="00BD577D"/>
    <w:rsid w:val="00BE05C7"/>
    <w:rsid w:val="00BE4A9F"/>
    <w:rsid w:val="00C25F60"/>
    <w:rsid w:val="00C45B64"/>
    <w:rsid w:val="00C53D8C"/>
    <w:rsid w:val="00C81645"/>
    <w:rsid w:val="00C94FDA"/>
    <w:rsid w:val="00D30B2A"/>
    <w:rsid w:val="00D94214"/>
    <w:rsid w:val="00E118BF"/>
    <w:rsid w:val="00E1464D"/>
    <w:rsid w:val="00E3777E"/>
    <w:rsid w:val="00E50A8B"/>
    <w:rsid w:val="00E50D26"/>
    <w:rsid w:val="00E54D44"/>
    <w:rsid w:val="00E6792D"/>
    <w:rsid w:val="00EA23E3"/>
    <w:rsid w:val="00EC567A"/>
    <w:rsid w:val="00ED35AD"/>
    <w:rsid w:val="00ED7CC4"/>
    <w:rsid w:val="00F358E3"/>
    <w:rsid w:val="00F745B4"/>
    <w:rsid w:val="00F90FD1"/>
    <w:rsid w:val="00FB46BC"/>
    <w:rsid w:val="00FC4744"/>
    <w:rsid w:val="00FE6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727355"/>
  <w15:docId w15:val="{4B09A261-5752-4A3C-9F52-5FB0F8B6F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610A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3A610A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qFormat/>
    <w:rsid w:val="003A610A"/>
    <w:rPr>
      <w:rFonts w:cs="Times New Roman"/>
      <w:b/>
      <w:bCs/>
    </w:rPr>
  </w:style>
  <w:style w:type="character" w:styleId="Referencakomentara">
    <w:name w:val="annotation reference"/>
    <w:semiHidden/>
    <w:rsid w:val="003A610A"/>
    <w:rPr>
      <w:rFonts w:cs="Times New Roman"/>
      <w:sz w:val="16"/>
      <w:szCs w:val="16"/>
    </w:rPr>
  </w:style>
  <w:style w:type="paragraph" w:styleId="Zaglavlje">
    <w:name w:val="header"/>
    <w:basedOn w:val="Normal"/>
    <w:link w:val="ZaglavljeChar"/>
    <w:rsid w:val="00FE67E9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rsid w:val="00FE67E9"/>
    <w:rPr>
      <w:rFonts w:ascii="Calibri" w:hAnsi="Calibri"/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rsid w:val="00FE67E9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FE67E9"/>
    <w:rPr>
      <w:rFonts w:ascii="Calibri" w:hAnsi="Calibri"/>
      <w:sz w:val="22"/>
      <w:szCs w:val="22"/>
      <w:lang w:eastAsia="en-US"/>
    </w:rPr>
  </w:style>
  <w:style w:type="paragraph" w:styleId="Odlomakpopisa">
    <w:name w:val="List Paragraph"/>
    <w:basedOn w:val="Normal"/>
    <w:uiPriority w:val="34"/>
    <w:qFormat/>
    <w:rsid w:val="00AD4F04"/>
    <w:pPr>
      <w:ind w:left="720"/>
      <w:contextualSpacing/>
    </w:pPr>
  </w:style>
  <w:style w:type="paragraph" w:styleId="Tekstbalonia">
    <w:name w:val="Balloon Text"/>
    <w:basedOn w:val="Normal"/>
    <w:link w:val="TekstbaloniaChar"/>
    <w:semiHidden/>
    <w:unhideWhenUsed/>
    <w:rsid w:val="00BE05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semiHidden/>
    <w:rsid w:val="00BE05C7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67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09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1155</Words>
  <Characters>6589</Characters>
  <Application>Microsoft Office Word</Application>
  <DocSecurity>0</DocSecurity>
  <Lines>54</Lines>
  <Paragraphs>15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pervan</dc:creator>
  <cp:lastModifiedBy>Katarina Sumić Milković</cp:lastModifiedBy>
  <cp:revision>3</cp:revision>
  <cp:lastPrinted>2018-11-15T12:34:00Z</cp:lastPrinted>
  <dcterms:created xsi:type="dcterms:W3CDTF">2021-09-28T09:06:00Z</dcterms:created>
  <dcterms:modified xsi:type="dcterms:W3CDTF">2021-10-13T08:31:00Z</dcterms:modified>
</cp:coreProperties>
</file>